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rPr>
          <w:rFonts w:asciiTheme="majorHAnsi" w:hAnsiTheme="majorHAnsi"/>
          <w:b/>
          <w:color w:val="00379F" w:themeColor="text1"/>
        </w:rPr>
      </w:sdtEndPr>
      <w:sdtContent>
        <w:p w14:paraId="01438AE1" w14:textId="14AA5AFB" w:rsidR="00563C1F" w:rsidRPr="002F6D46" w:rsidRDefault="00E36DE8" w:rsidP="00F72D28">
          <w:pPr>
            <w:pStyle w:val="Title"/>
            <w:rPr>
              <w:sz w:val="48"/>
              <w:szCs w:val="48"/>
            </w:rPr>
          </w:pPr>
          <w:r w:rsidRPr="002F6D46">
            <w:rPr>
              <w:sz w:val="48"/>
              <w:szCs w:val="48"/>
            </w:rPr>
            <w:t xml:space="preserve">Response Form to the </w:t>
          </w:r>
          <w:r w:rsidR="00563C1F" w:rsidRPr="002F6D46">
            <w:rPr>
              <w:sz w:val="48"/>
              <w:szCs w:val="48"/>
            </w:rPr>
            <w:t>Consultation Paper</w:t>
          </w:r>
        </w:p>
        <w:p w14:paraId="0A9EB4DC" w14:textId="159DBF16" w:rsidR="00D77369" w:rsidRPr="005E4CAB" w:rsidRDefault="00E36DE8" w:rsidP="005E4CAB">
          <w:pPr>
            <w:pStyle w:val="Subtitle"/>
            <w:rPr>
              <w:rFonts w:cs="Arial"/>
              <w:szCs w:val="28"/>
            </w:rPr>
            <w:sectPr w:rsidR="00D77369" w:rsidRPr="005E4CAB" w:rsidSect="0043139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862" w:footer="708" w:gutter="0"/>
              <w:pgNumType w:start="0"/>
              <w:cols w:space="708"/>
              <w:titlePg/>
              <w:docGrid w:linePitch="360"/>
            </w:sectPr>
          </w:pPr>
          <w:r w:rsidRPr="005E4CAB">
            <w:rPr>
              <w:rFonts w:cs="Arial"/>
              <w:szCs w:val="28"/>
            </w:rPr>
            <w:t xml:space="preserve">Draft </w:t>
          </w:r>
          <w:r w:rsidR="002F6D46" w:rsidRPr="005E4CAB">
            <w:rPr>
              <w:rFonts w:cs="Arial"/>
              <w:szCs w:val="28"/>
            </w:rPr>
            <w:t>Guidelines on Enforcement of Sustainability Information (GLESI)</w:t>
          </w:r>
          <w:permStart w:id="217273392" w:edGrp="everyone"/>
          <w:r w:rsidR="00D77369" w:rsidRPr="005E4CAB">
            <w:rPr>
              <w:noProof/>
              <w:szCs w:val="28"/>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7"/>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CE4DB"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8"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permEnd w:id="217273392"/>
        </w:p>
        <w:p w14:paraId="11777801" w14:textId="77777777" w:rsidR="002533FC" w:rsidRPr="005B6B12" w:rsidRDefault="002533FC" w:rsidP="002533FC">
          <w:pPr>
            <w:pStyle w:val="Subtitle"/>
          </w:pPr>
          <w:r w:rsidRPr="005B6B12">
            <w:lastRenderedPageBreak/>
            <w:t xml:space="preserve">Responding to this paper </w:t>
          </w:r>
        </w:p>
        <w:p w14:paraId="2F436F98" w14:textId="0E6604AB" w:rsidR="002533FC" w:rsidRPr="005B6B12" w:rsidRDefault="002533FC" w:rsidP="002F6D46">
          <w:pPr>
            <w:spacing w:after="240"/>
          </w:pPr>
          <w:r w:rsidRPr="005B6B12">
            <w:t xml:space="preserve">ESMA invites comments on all matters in </w:t>
          </w:r>
          <w:r w:rsidR="002F6D46" w:rsidRPr="002F6D46">
            <w:rPr>
              <w:i/>
              <w:iCs/>
            </w:rPr>
            <w:t>Consultation Paper – Draft Guidelines on Enforcement of Sustainability Information</w:t>
          </w:r>
          <w:r w:rsidR="002F6D46">
            <w:t xml:space="preserve"> (ESMA32-992851010-1016) </w:t>
          </w:r>
          <w:r w:rsidRPr="005B6B12">
            <w:t xml:space="preserve">and in particular </w:t>
          </w:r>
          <w:r>
            <w:t>on the specific questions summa</w:t>
          </w:r>
          <w:r w:rsidRPr="005B6B12">
            <w:t xml:space="preserve">rised in Annex </w:t>
          </w:r>
          <w:r w:rsidR="002F6D46">
            <w:t xml:space="preserve">III of </w:t>
          </w:r>
          <w:r w:rsidR="005E4CAB">
            <w:t>the Consultation Paper</w:t>
          </w:r>
          <w:r w:rsidR="002F6D46">
            <w:t xml:space="preserve"> and included in this </w:t>
          </w:r>
          <w:r w:rsidR="005E4CAB">
            <w:t>response form</w:t>
          </w:r>
          <w:r w:rsidRPr="005B6B12">
            <w:t>. Comments are most helpful if they:</w:t>
          </w:r>
        </w:p>
        <w:p w14:paraId="491CDAA8" w14:textId="77777777" w:rsidR="002533FC" w:rsidRPr="005B6B12" w:rsidRDefault="002533FC" w:rsidP="00E95CDB">
          <w:pPr>
            <w:pStyle w:val="ListParagraph"/>
            <w:numPr>
              <w:ilvl w:val="0"/>
              <w:numId w:val="16"/>
            </w:numPr>
            <w:spacing w:after="240"/>
            <w:ind w:left="720"/>
          </w:pPr>
          <w:r w:rsidRPr="005B6B12">
            <w:t>respond to the question stated;</w:t>
          </w:r>
        </w:p>
        <w:p w14:paraId="78B206B7" w14:textId="77777777" w:rsidR="002533FC" w:rsidRPr="005B6B12" w:rsidRDefault="002533FC" w:rsidP="00E95CDB">
          <w:pPr>
            <w:pStyle w:val="ListParagraph"/>
            <w:numPr>
              <w:ilvl w:val="0"/>
              <w:numId w:val="16"/>
            </w:numPr>
            <w:spacing w:after="240"/>
            <w:ind w:left="720"/>
          </w:pPr>
          <w:r w:rsidRPr="005B6B12">
            <w:t>contain a clear rationale; and</w:t>
          </w:r>
        </w:p>
        <w:p w14:paraId="60B8834E" w14:textId="77777777" w:rsidR="002533FC" w:rsidRPr="005B6B12" w:rsidRDefault="002533FC" w:rsidP="00E95CDB">
          <w:pPr>
            <w:pStyle w:val="ListParagraph"/>
            <w:numPr>
              <w:ilvl w:val="0"/>
              <w:numId w:val="16"/>
            </w:numPr>
            <w:spacing w:after="240"/>
            <w:ind w:left="720"/>
          </w:pPr>
          <w:r w:rsidRPr="005B6B12">
            <w:t>describe any alternatives ESMA should consider.</w:t>
          </w:r>
        </w:p>
        <w:p w14:paraId="219225AC" w14:textId="63EDF09D" w:rsidR="002533FC" w:rsidRPr="0047752A" w:rsidRDefault="002533FC" w:rsidP="002F6D46">
          <w:pPr>
            <w:spacing w:after="240"/>
          </w:pPr>
          <w:r w:rsidRPr="005B6B12">
            <w:t xml:space="preserve">ESMA will consider all comments received </w:t>
          </w:r>
          <w:r w:rsidRPr="0047752A">
            <w:t xml:space="preserve">by </w:t>
          </w:r>
          <w:r w:rsidR="00A14741" w:rsidRPr="0047752A">
            <w:t>15 March 2024</w:t>
          </w:r>
          <w:r w:rsidRPr="0047752A">
            <w:t xml:space="preserve">. </w:t>
          </w:r>
        </w:p>
        <w:p w14:paraId="7EBC0542" w14:textId="0348A8AB" w:rsidR="002533FC" w:rsidRPr="005B6B12" w:rsidRDefault="002533FC" w:rsidP="002F6D46">
          <w:pPr>
            <w:spacing w:after="240"/>
          </w:pPr>
          <w:r w:rsidRPr="005B6B12">
            <w:t xml:space="preserve">All contributions should be submitted online at </w:t>
          </w:r>
          <w:hyperlink r:id="rId19" w:history="1">
            <w:r w:rsidRPr="005B6B12">
              <w:rPr>
                <w:rStyle w:val="Hyperlink"/>
              </w:rPr>
              <w:t>www.esma.europa.eu</w:t>
            </w:r>
          </w:hyperlink>
          <w:r w:rsidRPr="005B6B12">
            <w:t xml:space="preserve"> under the heading </w:t>
          </w:r>
          <w:r w:rsidR="00A64F73">
            <w:t xml:space="preserve">“Open consultations” </w:t>
          </w:r>
          <w:r w:rsidR="00A64F73">
            <w:sym w:font="Wingdings" w:char="F0E0"/>
          </w:r>
          <w:r w:rsidR="00A64F73">
            <w:t xml:space="preserve"> “Consultation on draft Guidelines on Enforcement of Sustainability Information”</w:t>
          </w:r>
          <w:r w:rsidRPr="005B6B12">
            <w:t xml:space="preserve">. </w:t>
          </w:r>
        </w:p>
        <w:p w14:paraId="187BF81B" w14:textId="5E12AADE" w:rsidR="00E36DE8" w:rsidRDefault="00E36DE8" w:rsidP="002F6D46">
          <w:pPr>
            <w:spacing w:after="120"/>
            <w:rPr>
              <w:b/>
              <w:bCs/>
            </w:rPr>
          </w:pPr>
          <w:r w:rsidRPr="00E36DE8">
            <w:rPr>
              <w:b/>
              <w:bCs/>
            </w:rPr>
            <w:t>Instructions</w:t>
          </w:r>
        </w:p>
        <w:p w14:paraId="1682D3AD" w14:textId="59EC3879" w:rsidR="00E36DE8" w:rsidRDefault="00E36DE8" w:rsidP="002F6D46">
          <w:pPr>
            <w:spacing w:after="240"/>
            <w:rPr>
              <w:rFonts w:ascii="Arial" w:hAnsi="Arial" w:cs="Arial"/>
            </w:rPr>
          </w:pPr>
          <w:r w:rsidRPr="00E3664A">
            <w:rPr>
              <w:rFonts w:ascii="Arial" w:hAnsi="Arial" w:cs="Arial"/>
            </w:rPr>
            <w:t>In order to facilitate analysis of responses to the Consultation Paper, respondents are requested to follow the below steps when preparing and submitting their response:</w:t>
          </w:r>
        </w:p>
        <w:p w14:paraId="5F6BEDEE" w14:textId="77777777" w:rsidR="00E36DE8" w:rsidRPr="00E36DE8" w:rsidRDefault="00E36DE8" w:rsidP="002F6D46">
          <w:pPr>
            <w:pStyle w:val="ListParagraph"/>
            <w:numPr>
              <w:ilvl w:val="0"/>
              <w:numId w:val="14"/>
            </w:numPr>
            <w:spacing w:after="240"/>
            <w:rPr>
              <w:rFonts w:ascii="Arial" w:hAnsi="Arial" w:cs="Arial"/>
            </w:rPr>
          </w:pPr>
          <w:r w:rsidRPr="00E36DE8">
            <w:rPr>
              <w:rFonts w:ascii="Arial" w:hAnsi="Arial" w:cs="Arial"/>
            </w:rPr>
            <w:t xml:space="preserve">Insert your responses to the questions in the Consultation Paper in the present response form. </w:t>
          </w:r>
        </w:p>
        <w:p w14:paraId="4A93ACA9" w14:textId="5AFF87D8" w:rsidR="00E36DE8" w:rsidRPr="00E36DE8" w:rsidRDefault="00E36DE8" w:rsidP="002F6D46">
          <w:pPr>
            <w:pStyle w:val="ListParagraph"/>
            <w:numPr>
              <w:ilvl w:val="0"/>
              <w:numId w:val="14"/>
            </w:numPr>
            <w:spacing w:after="240"/>
            <w:rPr>
              <w:rFonts w:ascii="Arial" w:hAnsi="Arial" w:cs="Arial"/>
            </w:rPr>
          </w:pPr>
          <w:r w:rsidRPr="00E36DE8">
            <w:rPr>
              <w:rFonts w:ascii="Arial" w:hAnsi="Arial" w:cs="Arial"/>
            </w:rPr>
            <w:t>Please do not remove tags of the type &lt;ESMA_QUESTION_</w:t>
          </w:r>
          <w:r w:rsidR="005E4CAB">
            <w:rPr>
              <w:rFonts w:ascii="Arial" w:hAnsi="Arial" w:cs="Arial"/>
            </w:rPr>
            <w:t>GLESI</w:t>
          </w:r>
          <w:r w:rsidRPr="00E36DE8">
            <w:rPr>
              <w:rFonts w:ascii="Arial" w:hAnsi="Arial" w:cs="Arial"/>
            </w:rPr>
            <w:t>_1&gt;. Your response to each question has to be framed by the two tags corresponding to the question.</w:t>
          </w:r>
        </w:p>
        <w:p w14:paraId="1E53AA23" w14:textId="77777777" w:rsidR="00E36DE8" w:rsidRPr="00E36DE8" w:rsidRDefault="00E36DE8" w:rsidP="002F6D46">
          <w:pPr>
            <w:pStyle w:val="ListParagraph"/>
            <w:numPr>
              <w:ilvl w:val="0"/>
              <w:numId w:val="14"/>
            </w:numPr>
            <w:spacing w:after="240"/>
            <w:rPr>
              <w:rFonts w:ascii="Arial" w:hAnsi="Arial" w:cs="Arial"/>
            </w:rPr>
          </w:pPr>
          <w:r w:rsidRPr="00E36DE8">
            <w:rPr>
              <w:rFonts w:ascii="Arial" w:hAnsi="Arial" w:cs="Arial"/>
            </w:rPr>
            <w:t>If you do not wish to respond to a given question, please do not delete it but simply leave the text “TYPE YOUR TEXT HERE” between the tags.</w:t>
          </w:r>
        </w:p>
        <w:p w14:paraId="0AB2B2EC" w14:textId="1A260C35" w:rsidR="00E36DE8" w:rsidRPr="00E36DE8" w:rsidRDefault="00E36DE8" w:rsidP="002F6D46">
          <w:pPr>
            <w:pStyle w:val="ListParagraph"/>
            <w:numPr>
              <w:ilvl w:val="0"/>
              <w:numId w:val="14"/>
            </w:numPr>
            <w:spacing w:after="240"/>
            <w:rPr>
              <w:rFonts w:ascii="Arial" w:hAnsi="Arial" w:cs="Arial"/>
            </w:rPr>
          </w:pPr>
          <w:r w:rsidRPr="00E36DE8">
            <w:rPr>
              <w:rFonts w:ascii="Arial" w:hAnsi="Arial" w:cs="Arial"/>
            </w:rPr>
            <w:t>When you have drafted your response, name your response form according to the following convention: ESMA_</w:t>
          </w:r>
          <w:r w:rsidR="005E4CAB">
            <w:rPr>
              <w:rFonts w:ascii="Arial" w:hAnsi="Arial" w:cs="Arial"/>
            </w:rPr>
            <w:t>GLESI</w:t>
          </w:r>
          <w:r w:rsidRPr="00E36DE8">
            <w:rPr>
              <w:rFonts w:ascii="Arial" w:hAnsi="Arial" w:cs="Arial"/>
            </w:rPr>
            <w:t>_nameofrespondent_RESPONSEFORM. For example, for a respondent named ABCD, the response form would be entitled ESMA_</w:t>
          </w:r>
          <w:r w:rsidR="005E4CAB">
            <w:rPr>
              <w:rFonts w:ascii="Arial" w:hAnsi="Arial" w:cs="Arial"/>
            </w:rPr>
            <w:t>GLESI</w:t>
          </w:r>
          <w:r w:rsidR="005E4CAB" w:rsidRPr="00E36DE8">
            <w:rPr>
              <w:rFonts w:ascii="Arial" w:hAnsi="Arial" w:cs="Arial"/>
            </w:rPr>
            <w:t xml:space="preserve"> </w:t>
          </w:r>
          <w:r w:rsidRPr="00E36DE8">
            <w:rPr>
              <w:rFonts w:ascii="Arial" w:hAnsi="Arial" w:cs="Arial"/>
            </w:rPr>
            <w:t>_ABCD_RESPONSEFORM.</w:t>
          </w:r>
        </w:p>
        <w:p w14:paraId="0486AFAD" w14:textId="792A836D" w:rsidR="00E36DE8" w:rsidRPr="00E36DE8" w:rsidRDefault="00E36DE8" w:rsidP="002F6D46">
          <w:pPr>
            <w:pStyle w:val="ListParagraph"/>
            <w:numPr>
              <w:ilvl w:val="0"/>
              <w:numId w:val="14"/>
            </w:numPr>
            <w:spacing w:after="240"/>
            <w:rPr>
              <w:rFonts w:ascii="Arial" w:hAnsi="Arial" w:cs="Arial"/>
            </w:rPr>
          </w:pPr>
          <w:r w:rsidRPr="00E36DE8">
            <w:rPr>
              <w:rFonts w:ascii="Arial" w:hAnsi="Arial" w:cs="Arial"/>
            </w:rPr>
            <w:t xml:space="preserve">Upload the form containing your responses, </w:t>
          </w:r>
          <w:r w:rsidRPr="00A64F73">
            <w:rPr>
              <w:rFonts w:ascii="Arial" w:hAnsi="Arial" w:cs="Arial"/>
              <w:b/>
              <w:bCs/>
            </w:rPr>
            <w:t>in Word format</w:t>
          </w:r>
          <w:r w:rsidRPr="00E36DE8">
            <w:rPr>
              <w:rFonts w:ascii="Arial" w:hAnsi="Arial" w:cs="Arial"/>
            </w:rPr>
            <w:t>, to ESMA’s website (</w:t>
          </w:r>
          <w:hyperlink r:id="rId20" w:history="1">
            <w:r w:rsidR="00A64F73" w:rsidRPr="00994E88">
              <w:rPr>
                <w:rStyle w:val="Hyperlink"/>
                <w:rFonts w:ascii="Arial" w:hAnsi="Arial" w:cs="Arial"/>
              </w:rPr>
              <w:t>www.esma.europa.eu</w:t>
            </w:r>
          </w:hyperlink>
          <w:r w:rsidRPr="00E36DE8">
            <w:rPr>
              <w:rFonts w:ascii="Arial" w:hAnsi="Arial" w:cs="Arial"/>
            </w:rPr>
            <w:t xml:space="preserve"> under the heading “Open consultations”</w:t>
          </w:r>
          <w:r w:rsidR="001779B6">
            <w:rPr>
              <w:rFonts w:ascii="Arial" w:hAnsi="Arial" w:cs="Arial"/>
            </w:rPr>
            <w:t xml:space="preserve"> </w:t>
          </w:r>
          <w:r w:rsidR="001779B6" w:rsidRPr="001779B6">
            <w:rPr>
              <w:rFonts w:ascii="Arial" w:hAnsi="Arial" w:cs="Arial"/>
            </w:rPr>
            <w:sym w:font="Wingdings" w:char="F0E0"/>
          </w:r>
          <w:r w:rsidR="001779B6">
            <w:rPr>
              <w:rFonts w:ascii="Arial" w:hAnsi="Arial" w:cs="Arial"/>
            </w:rPr>
            <w:t xml:space="preserve"> </w:t>
          </w:r>
          <w:r w:rsidR="001779B6">
            <w:t>“Consultation on draft Guidelines on Enforcement of Sustainability Information”</w:t>
          </w:r>
          <w:r w:rsidRPr="00E36DE8">
            <w:rPr>
              <w:rFonts w:ascii="Arial" w:hAnsi="Arial" w:cs="Arial"/>
            </w:rPr>
            <w:t>).</w:t>
          </w:r>
        </w:p>
        <w:p w14:paraId="0E22A3A6" w14:textId="0EDD9E63" w:rsidR="002533FC" w:rsidRPr="005B6B12" w:rsidRDefault="002533FC" w:rsidP="002F6D46">
          <w:pPr>
            <w:keepNext/>
            <w:spacing w:after="120"/>
            <w:rPr>
              <w:b/>
            </w:rPr>
          </w:pPr>
          <w:r w:rsidRPr="005B6B12">
            <w:rPr>
              <w:b/>
            </w:rPr>
            <w:lastRenderedPageBreak/>
            <w:t>Publication of responses</w:t>
          </w:r>
        </w:p>
        <w:p w14:paraId="61ECD5B8" w14:textId="4BBFBCF7" w:rsidR="002533FC" w:rsidRPr="005B6B12" w:rsidRDefault="002F6D46" w:rsidP="002F6D46">
          <w:pPr>
            <w:spacing w:after="240"/>
          </w:pPr>
          <w:r w:rsidRPr="00252E48">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55CFD972" w14:textId="77777777" w:rsidR="002533FC" w:rsidRPr="005B6B12" w:rsidRDefault="002533FC" w:rsidP="002F6D46">
          <w:pPr>
            <w:spacing w:after="120"/>
            <w:rPr>
              <w:b/>
            </w:rPr>
          </w:pPr>
          <w:r w:rsidRPr="005B6B12">
            <w:rPr>
              <w:b/>
            </w:rPr>
            <w:t>Data protection</w:t>
          </w:r>
        </w:p>
        <w:p w14:paraId="21D5CFF2" w14:textId="77777777" w:rsidR="002533FC" w:rsidRPr="005B6B12" w:rsidRDefault="002533FC" w:rsidP="002F6D46">
          <w:pPr>
            <w:spacing w:after="240"/>
          </w:pPr>
          <w:r w:rsidRPr="005B6B12">
            <w:t xml:space="preserve">Information on data protection can be found at </w:t>
          </w:r>
          <w:hyperlink r:id="rId21" w:history="1">
            <w:r w:rsidRPr="005B6B12">
              <w:rPr>
                <w:rStyle w:val="Hyperlink"/>
              </w:rPr>
              <w:t>www.esma.europa.eu</w:t>
            </w:r>
          </w:hyperlink>
          <w:r w:rsidRPr="005B6B12">
            <w:t xml:space="preserve"> under the heading </w:t>
          </w:r>
          <w:r w:rsidRPr="00025A7F">
            <w:rPr>
              <w:rStyle w:val="Hyperlink"/>
            </w:rPr>
            <w:t>‘</w:t>
          </w:r>
          <w:hyperlink r:id="rId22" w:history="1">
            <w:r>
              <w:rPr>
                <w:rStyle w:val="Hyperlink"/>
              </w:rPr>
              <w:t>Data protection</w:t>
            </w:r>
          </w:hyperlink>
          <w:r>
            <w:rPr>
              <w:rStyle w:val="Hyperlink"/>
            </w:rPr>
            <w:t>’</w:t>
          </w:r>
          <w:r w:rsidRPr="005B6B12">
            <w:t>.</w:t>
          </w:r>
        </w:p>
        <w:p w14:paraId="22972F1D" w14:textId="77777777" w:rsidR="002533FC" w:rsidRPr="005B6B12" w:rsidRDefault="002533FC" w:rsidP="002F6D46">
          <w:pPr>
            <w:spacing w:after="120"/>
            <w:rPr>
              <w:b/>
            </w:rPr>
          </w:pPr>
          <w:r w:rsidRPr="005B6B12">
            <w:rPr>
              <w:b/>
            </w:rPr>
            <w:t>Who should read this paper?</w:t>
          </w:r>
        </w:p>
        <w:p w14:paraId="21B54125" w14:textId="70A00648" w:rsidR="00032E1F" w:rsidRDefault="00A14741" w:rsidP="00A14741">
          <w:pPr>
            <w:spacing w:after="120" w:line="264" w:lineRule="auto"/>
          </w:pPr>
          <w:r>
            <w:rPr>
              <w:rStyle w:val="ui-provider"/>
            </w:rPr>
            <w:t>This consultation paper will be of interest to listed undertakings required to publish sustainability information by the Corporate Sustainability Reporting Directive and Article 8 of the Taxonomy Regulation, to investors and other users of sustainability information and to auditors and independent assurance services providers.</w:t>
          </w:r>
          <w:r w:rsidR="00032E1F">
            <w:br w:type="page"/>
          </w:r>
        </w:p>
        <w:p w14:paraId="4190FB3D" w14:textId="7A850897" w:rsidR="00032E1F" w:rsidRPr="00032E1F" w:rsidRDefault="00032E1F" w:rsidP="00032E1F">
          <w:pPr>
            <w:pStyle w:val="Title1"/>
            <w:numPr>
              <w:ilvl w:val="0"/>
              <w:numId w:val="0"/>
            </w:numPr>
          </w:pPr>
          <w:r w:rsidRPr="00032E1F">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032E1F" w:rsidRPr="00E3664A" w14:paraId="57EE81D2" w14:textId="77777777" w:rsidTr="007E549C">
            <w:tc>
              <w:tcPr>
                <w:tcW w:w="3929" w:type="dxa"/>
                <w:shd w:val="clear" w:color="auto" w:fill="auto"/>
                <w:vAlign w:val="center"/>
              </w:tcPr>
              <w:p w14:paraId="0C18891F" w14:textId="77777777"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Name of the company / organisation</w:t>
                </w:r>
              </w:p>
            </w:tc>
            <w:sdt>
              <w:sdtPr>
                <w:rPr>
                  <w:rFonts w:asciiTheme="majorHAnsi" w:hAnsiTheme="majorHAnsi" w:cstheme="majorHAnsi"/>
                  <w:color w:val="787878" w:themeColor="background1" w:themeShade="80"/>
                  <w:szCs w:val="22"/>
                  <w:lang w:eastAsia="de-DE"/>
                </w:rPr>
                <w:id w:val="-1905066999"/>
                <w:text/>
              </w:sdtPr>
              <w:sdtEndPr/>
              <w:sdtContent>
                <w:permStart w:id="488330933" w:edGrp="everyone" w:displacedByCustomXml="prev"/>
                <w:tc>
                  <w:tcPr>
                    <w:tcW w:w="5595" w:type="dxa"/>
                    <w:shd w:val="clear" w:color="auto" w:fill="auto"/>
                    <w:vAlign w:val="center"/>
                  </w:tcPr>
                  <w:p w14:paraId="24512468" w14:textId="19D0AD4B" w:rsidR="00032E1F" w:rsidRPr="00D160C9" w:rsidRDefault="00BB2D77" w:rsidP="007E549C">
                    <w:pPr>
                      <w:spacing w:before="120" w:after="120" w:line="259" w:lineRule="auto"/>
                      <w:jc w:val="left"/>
                      <w:rPr>
                        <w:rFonts w:asciiTheme="majorHAnsi" w:hAnsiTheme="majorHAnsi" w:cstheme="majorHAnsi"/>
                        <w:color w:val="787878" w:themeColor="background1" w:themeShade="80"/>
                        <w:szCs w:val="22"/>
                        <w:lang w:eastAsia="de-DE"/>
                      </w:rPr>
                    </w:pPr>
                    <w:r>
                      <w:rPr>
                        <w:rFonts w:asciiTheme="majorHAnsi" w:hAnsiTheme="majorHAnsi" w:cstheme="majorHAnsi"/>
                        <w:color w:val="787878" w:themeColor="background1" w:themeShade="80"/>
                        <w:szCs w:val="22"/>
                        <w:lang w:eastAsia="de-DE"/>
                      </w:rPr>
                      <w:t>Eumedion</w:t>
                    </w:r>
                  </w:p>
                </w:tc>
                <w:permEnd w:id="488330933" w:displacedByCustomXml="next"/>
              </w:sdtContent>
            </w:sdt>
          </w:tr>
          <w:tr w:rsidR="00032E1F" w:rsidRPr="00E3664A" w14:paraId="058F80EB" w14:textId="77777777" w:rsidTr="007E549C">
            <w:tc>
              <w:tcPr>
                <w:tcW w:w="3929" w:type="dxa"/>
                <w:shd w:val="clear" w:color="auto" w:fill="auto"/>
                <w:vAlign w:val="center"/>
              </w:tcPr>
              <w:p w14:paraId="73F73F89" w14:textId="77777777" w:rsidR="00032E1F" w:rsidRPr="00D160C9" w:rsidRDefault="00032E1F" w:rsidP="007E549C">
                <w:pPr>
                  <w:spacing w:before="120" w:after="120" w:line="259" w:lineRule="auto"/>
                  <w:jc w:val="left"/>
                  <w:rPr>
                    <w:rFonts w:asciiTheme="majorHAnsi" w:hAnsiTheme="majorHAnsi" w:cstheme="majorHAnsi"/>
                    <w:szCs w:val="22"/>
                    <w:lang w:eastAsia="de-DE"/>
                  </w:rPr>
                </w:pPr>
                <w:permStart w:id="245061003" w:edGrp="everyone" w:colFirst="1" w:colLast="1"/>
                <w:r w:rsidRPr="00D160C9">
                  <w:rPr>
                    <w:rFonts w:asciiTheme="majorHAnsi" w:hAnsiTheme="majorHAnsi" w:cstheme="majorHAnsi"/>
                    <w:szCs w:val="22"/>
                    <w:lang w:eastAsia="de-DE"/>
                  </w:rPr>
                  <w:t>Activity</w:t>
                </w:r>
              </w:p>
            </w:tc>
            <w:tc>
              <w:tcPr>
                <w:tcW w:w="5595" w:type="dxa"/>
                <w:shd w:val="clear" w:color="auto" w:fill="auto"/>
                <w:vAlign w:val="center"/>
              </w:tcPr>
              <w:p w14:paraId="6F4D5A56" w14:textId="6D5257AB" w:rsidR="00032E1F" w:rsidRPr="00D160C9" w:rsidRDefault="00816840" w:rsidP="007E549C">
                <w:pPr>
                  <w:spacing w:before="120" w:after="120" w:line="259" w:lineRule="auto"/>
                  <w:jc w:val="left"/>
                  <w:rPr>
                    <w:rFonts w:asciiTheme="majorHAnsi" w:hAnsiTheme="majorHAnsi" w:cstheme="majorHAnsi"/>
                    <w:color w:val="787878" w:themeColor="background1" w:themeShade="80"/>
                    <w:szCs w:val="22"/>
                    <w:lang w:eastAsia="de-DE"/>
                  </w:rPr>
                </w:pPr>
                <w:sdt>
                  <w:sdtPr>
                    <w:rPr>
                      <w:rFonts w:asciiTheme="majorHAnsi" w:hAnsiTheme="majorHAnsi" w:cstheme="majorHAnsi"/>
                      <w:color w:val="787878" w:themeColor="background1" w:themeShade="80"/>
                      <w:szCs w:val="22"/>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BB2D77">
                      <w:rPr>
                        <w:rFonts w:asciiTheme="majorHAnsi" w:hAnsiTheme="majorHAnsi" w:cstheme="majorHAnsi"/>
                        <w:color w:val="787878" w:themeColor="background1" w:themeShade="80"/>
                        <w:szCs w:val="22"/>
                        <w:lang w:eastAsia="de-DE"/>
                      </w:rPr>
                      <w:t>Other Financial service providers</w:t>
                    </w:r>
                  </w:sdtContent>
                </w:sdt>
              </w:p>
            </w:tc>
          </w:tr>
          <w:permEnd w:id="245061003"/>
          <w:tr w:rsidR="00032E1F" w:rsidRPr="00E3664A" w14:paraId="0A4AC92A" w14:textId="77777777" w:rsidTr="007E549C">
            <w:tc>
              <w:tcPr>
                <w:tcW w:w="3929" w:type="dxa"/>
                <w:shd w:val="clear" w:color="auto" w:fill="auto"/>
                <w:vAlign w:val="center"/>
              </w:tcPr>
              <w:p w14:paraId="6D516B98" w14:textId="77777777"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Are you representing an association?</w:t>
                </w:r>
              </w:p>
            </w:tc>
            <w:sdt>
              <w:sdtPr>
                <w:rPr>
                  <w:rFonts w:asciiTheme="majorHAnsi" w:hAnsiTheme="majorHAnsi" w:cstheme="majorHAnsi"/>
                  <w:color w:val="auto"/>
                  <w:szCs w:val="22"/>
                  <w:lang w:eastAsia="de-DE"/>
                </w:rPr>
                <w:id w:val="-242871467"/>
                <w14:checkbox>
                  <w14:checked w14:val="1"/>
                  <w14:checkedState w14:val="2612" w14:font="MS Gothic"/>
                  <w14:uncheckedState w14:val="2610" w14:font="MS Gothic"/>
                </w14:checkbox>
              </w:sdtPr>
              <w:sdtEndPr/>
              <w:sdtContent>
                <w:permStart w:id="1792541711" w:edGrp="everyone" w:displacedByCustomXml="prev"/>
                <w:tc>
                  <w:tcPr>
                    <w:tcW w:w="5595" w:type="dxa"/>
                    <w:shd w:val="clear" w:color="auto" w:fill="auto"/>
                    <w:vAlign w:val="center"/>
                  </w:tcPr>
                  <w:p w14:paraId="67999735" w14:textId="68E0464E" w:rsidR="00032E1F" w:rsidRPr="00D160C9" w:rsidRDefault="00BB2D77" w:rsidP="007E549C">
                    <w:pPr>
                      <w:spacing w:before="120" w:after="120" w:line="259" w:lineRule="auto"/>
                      <w:jc w:val="left"/>
                      <w:rPr>
                        <w:rFonts w:asciiTheme="majorHAnsi" w:hAnsiTheme="majorHAnsi" w:cstheme="majorHAnsi"/>
                        <w:color w:val="787878" w:themeColor="background1" w:themeShade="80"/>
                        <w:szCs w:val="22"/>
                        <w:lang w:eastAsia="de-DE"/>
                      </w:rPr>
                    </w:pPr>
                    <w:r>
                      <w:rPr>
                        <w:rFonts w:ascii="MS Gothic" w:eastAsia="MS Gothic" w:hAnsi="MS Gothic" w:cstheme="majorHAnsi" w:hint="eastAsia"/>
                        <w:color w:val="auto"/>
                        <w:szCs w:val="22"/>
                        <w:lang w:eastAsia="de-DE"/>
                      </w:rPr>
                      <w:t>☒</w:t>
                    </w:r>
                  </w:p>
                </w:tc>
                <w:permEnd w:id="1792541711" w:displacedByCustomXml="next"/>
              </w:sdtContent>
            </w:sdt>
          </w:tr>
          <w:tr w:rsidR="00032E1F" w:rsidRPr="00E3664A" w14:paraId="68AFD909" w14:textId="77777777" w:rsidTr="007E549C">
            <w:tc>
              <w:tcPr>
                <w:tcW w:w="3929" w:type="dxa"/>
                <w:shd w:val="clear" w:color="auto" w:fill="auto"/>
                <w:vAlign w:val="center"/>
              </w:tcPr>
              <w:p w14:paraId="7213FBDD" w14:textId="0D01A4CE"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Country</w:t>
                </w:r>
                <w:r w:rsidR="007E549C" w:rsidRPr="00D160C9">
                  <w:rPr>
                    <w:rFonts w:asciiTheme="majorHAnsi" w:hAnsiTheme="majorHAnsi" w:cstheme="majorHAnsi"/>
                    <w:szCs w:val="22"/>
                    <w:lang w:eastAsia="de-DE"/>
                  </w:rPr>
                  <w:t xml:space="preserve"> </w:t>
                </w:r>
                <w:r w:rsidRPr="00D160C9">
                  <w:rPr>
                    <w:rFonts w:asciiTheme="majorHAnsi" w:hAnsiTheme="majorHAnsi" w:cstheme="majorHAnsi"/>
                    <w:szCs w:val="22"/>
                    <w:lang w:eastAsia="de-DE"/>
                  </w:rPr>
                  <w:t>/</w:t>
                </w:r>
                <w:r w:rsidR="007E549C" w:rsidRPr="00D160C9">
                  <w:rPr>
                    <w:rFonts w:asciiTheme="majorHAnsi" w:hAnsiTheme="majorHAnsi" w:cstheme="majorHAnsi"/>
                    <w:szCs w:val="22"/>
                    <w:lang w:eastAsia="de-DE"/>
                  </w:rPr>
                  <w:t xml:space="preserve"> r</w:t>
                </w:r>
                <w:r w:rsidRPr="00D160C9">
                  <w:rPr>
                    <w:rFonts w:asciiTheme="majorHAnsi" w:hAnsiTheme="majorHAnsi" w:cstheme="majorHAnsi"/>
                    <w:szCs w:val="22"/>
                    <w:lang w:eastAsia="de-DE"/>
                  </w:rPr>
                  <w:t>egion</w:t>
                </w:r>
              </w:p>
            </w:tc>
            <w:sdt>
              <w:sdtPr>
                <w:rPr>
                  <w:rFonts w:asciiTheme="majorHAnsi" w:hAnsiTheme="majorHAnsi" w:cstheme="majorHAnsi"/>
                  <w:color w:val="787878" w:themeColor="background1" w:themeShade="80"/>
                  <w:szCs w:val="22"/>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090463347" w:edGrp="everyone" w:displacedByCustomXml="prev"/>
                <w:tc>
                  <w:tcPr>
                    <w:tcW w:w="5595" w:type="dxa"/>
                    <w:shd w:val="clear" w:color="auto" w:fill="auto"/>
                    <w:vAlign w:val="center"/>
                  </w:tcPr>
                  <w:p w14:paraId="03B2428D" w14:textId="3C8373BF" w:rsidR="00032E1F" w:rsidRPr="00D160C9" w:rsidRDefault="00BB2D77" w:rsidP="007E549C">
                    <w:pPr>
                      <w:spacing w:before="120" w:after="120" w:line="259" w:lineRule="auto"/>
                      <w:jc w:val="left"/>
                      <w:rPr>
                        <w:rFonts w:asciiTheme="majorHAnsi" w:hAnsiTheme="majorHAnsi" w:cstheme="majorHAnsi"/>
                        <w:color w:val="787878" w:themeColor="background1" w:themeShade="80"/>
                        <w:szCs w:val="22"/>
                        <w:lang w:eastAsia="de-DE"/>
                      </w:rPr>
                    </w:pPr>
                    <w:r>
                      <w:rPr>
                        <w:rFonts w:asciiTheme="majorHAnsi" w:hAnsiTheme="majorHAnsi" w:cstheme="majorHAnsi"/>
                        <w:color w:val="787878" w:themeColor="background1" w:themeShade="80"/>
                        <w:szCs w:val="22"/>
                        <w:lang w:eastAsia="de-DE"/>
                      </w:rPr>
                      <w:t>Netherlands</w:t>
                    </w:r>
                  </w:p>
                </w:tc>
                <w:permEnd w:id="1090463347" w:displacedByCustomXml="next"/>
              </w:sdtContent>
            </w:sdt>
          </w:tr>
        </w:tbl>
        <w:p w14:paraId="451F85C9" w14:textId="77777777" w:rsidR="00032E1F" w:rsidRDefault="00032E1F" w:rsidP="002533FC"/>
        <w:p w14:paraId="7B227686" w14:textId="77777777" w:rsidR="005F523C" w:rsidRDefault="005F523C">
          <w:pPr>
            <w:spacing w:after="120" w:line="264" w:lineRule="auto"/>
            <w:jc w:val="left"/>
            <w:rPr>
              <w:rFonts w:asciiTheme="majorHAnsi" w:hAnsiTheme="majorHAnsi"/>
              <w:b/>
              <w:color w:val="00379F" w:themeColor="text1"/>
              <w:sz w:val="28"/>
            </w:rPr>
          </w:pPr>
          <w:r>
            <w:br w:type="page"/>
          </w:r>
        </w:p>
        <w:p w14:paraId="5C64827D" w14:textId="76737F69" w:rsidR="00826389" w:rsidRPr="00826389" w:rsidRDefault="00032E1F" w:rsidP="00826389">
          <w:pPr>
            <w:pStyle w:val="Title1"/>
            <w:numPr>
              <w:ilvl w:val="0"/>
              <w:numId w:val="0"/>
            </w:numPr>
            <w:ind w:left="360" w:hanging="360"/>
          </w:pPr>
          <w:r w:rsidRPr="00AA60F5">
            <w:lastRenderedPageBreak/>
            <w:t>Questions</w:t>
          </w:r>
        </w:p>
      </w:sdtContent>
    </w:sdt>
    <w:p w14:paraId="1B847136" w14:textId="5E2C1668"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have comments on the proposed scope of the GLESI? If yes, please explain your views and provide alternative suggestions where needed.</w:t>
      </w:r>
    </w:p>
    <w:p w14:paraId="42F7F7F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&lt;ESMA_QUESTION_GLESI_1&gt;</w:t>
      </w:r>
    </w:p>
    <w:p w14:paraId="3DEF8B6D" w14:textId="75A8AEAA" w:rsidR="00826389" w:rsidRPr="00D160C9" w:rsidRDefault="0005196B" w:rsidP="00826389">
      <w:pPr>
        <w:rPr>
          <w:rFonts w:asciiTheme="majorHAnsi" w:hAnsiTheme="majorHAnsi" w:cstheme="majorHAnsi"/>
          <w:szCs w:val="22"/>
        </w:rPr>
      </w:pPr>
      <w:permStart w:id="988112390" w:edGrp="everyone"/>
      <w:r>
        <w:rPr>
          <w:rFonts w:asciiTheme="majorHAnsi" w:hAnsiTheme="majorHAnsi" w:cstheme="majorHAnsi"/>
          <w:szCs w:val="22"/>
        </w:rPr>
        <w:t>We agree.</w:t>
      </w:r>
      <w:r w:rsidR="00D81EF9">
        <w:rPr>
          <w:rFonts w:asciiTheme="majorHAnsi" w:hAnsiTheme="majorHAnsi" w:cstheme="majorHAnsi"/>
          <w:szCs w:val="22"/>
        </w:rPr>
        <w:t xml:space="preserve"> Please consider our response to question 23 as the implicit starting point of all of the questions in this survey.</w:t>
      </w:r>
    </w:p>
    <w:permEnd w:id="988112390"/>
    <w:p w14:paraId="29C4BB4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&lt;ESMA_QUESTION_GLESI_1&gt;</w:t>
      </w:r>
    </w:p>
    <w:p w14:paraId="7B505A3E" w14:textId="77777777" w:rsidR="00826389" w:rsidRPr="00D160C9" w:rsidRDefault="00826389" w:rsidP="00826389">
      <w:pPr>
        <w:rPr>
          <w:rFonts w:asciiTheme="majorHAnsi" w:hAnsiTheme="majorHAnsi" w:cstheme="majorHAnsi"/>
          <w:szCs w:val="22"/>
        </w:rPr>
      </w:pPr>
    </w:p>
    <w:p w14:paraId="54A2EE1D"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Should any further legislative references be added to section 2.1 of the GLESI? If yes, please explain which ones and why.</w:t>
      </w:r>
    </w:p>
    <w:p w14:paraId="0995B67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&lt;ESMA_QUESTION_GLESI_2&gt;</w:t>
      </w:r>
    </w:p>
    <w:p w14:paraId="4F85A43C" w14:textId="1C5FD972" w:rsidR="00826389" w:rsidRPr="00D160C9" w:rsidRDefault="0005196B" w:rsidP="00826389">
      <w:pPr>
        <w:rPr>
          <w:rFonts w:asciiTheme="majorHAnsi" w:hAnsiTheme="majorHAnsi" w:cstheme="majorHAnsi"/>
          <w:szCs w:val="22"/>
        </w:rPr>
      </w:pPr>
      <w:permStart w:id="914757384" w:edGrp="everyone"/>
      <w:r>
        <w:rPr>
          <w:rFonts w:asciiTheme="majorHAnsi" w:hAnsiTheme="majorHAnsi" w:cstheme="majorHAnsi"/>
          <w:szCs w:val="22"/>
        </w:rPr>
        <w:t>We are not aware of any other references that need to be incorporated.</w:t>
      </w:r>
    </w:p>
    <w:permEnd w:id="914757384"/>
    <w:p w14:paraId="54FA63B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&lt;ESMA_QUESTION_GLESI_2&gt;</w:t>
      </w:r>
    </w:p>
    <w:p w14:paraId="24CF6B99" w14:textId="77777777" w:rsidR="00826389" w:rsidRPr="00D160C9" w:rsidRDefault="00826389" w:rsidP="00826389">
      <w:pPr>
        <w:rPr>
          <w:rFonts w:asciiTheme="majorHAnsi" w:hAnsiTheme="majorHAnsi" w:cstheme="majorHAnsi"/>
          <w:szCs w:val="22"/>
        </w:rPr>
      </w:pPr>
    </w:p>
    <w:p w14:paraId="445F8E72"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Should any other abbreviations be added to section 2.2 of the GLESI? If yes, please explain which ones and why.</w:t>
      </w:r>
    </w:p>
    <w:p w14:paraId="20E8784B"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&lt;ESMA_QUESTION_GLESI_3&gt;</w:t>
      </w:r>
    </w:p>
    <w:p w14:paraId="115B96A9" w14:textId="3018C03E" w:rsidR="00826389" w:rsidRPr="00D160C9" w:rsidRDefault="0005196B" w:rsidP="00826389">
      <w:pPr>
        <w:rPr>
          <w:rFonts w:asciiTheme="majorHAnsi" w:hAnsiTheme="majorHAnsi" w:cstheme="majorHAnsi"/>
          <w:szCs w:val="22"/>
        </w:rPr>
      </w:pPr>
      <w:permStart w:id="1918697534" w:edGrp="everyone"/>
      <w:r>
        <w:rPr>
          <w:rFonts w:asciiTheme="majorHAnsi" w:hAnsiTheme="majorHAnsi" w:cstheme="majorHAnsi"/>
          <w:szCs w:val="22"/>
        </w:rPr>
        <w:t>We agree with the other abbreviations in section 2.2</w:t>
      </w:r>
    </w:p>
    <w:permEnd w:id="1918697534"/>
    <w:p w14:paraId="01AF9AD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&lt;ESMA_QUESTION_GLESI_3&gt;</w:t>
      </w:r>
    </w:p>
    <w:p w14:paraId="48D36ACA" w14:textId="77777777" w:rsidR="00826389" w:rsidRPr="00D160C9" w:rsidRDefault="00826389" w:rsidP="00826389">
      <w:pPr>
        <w:rPr>
          <w:rFonts w:asciiTheme="majorHAnsi" w:hAnsiTheme="majorHAnsi" w:cstheme="majorHAnsi"/>
          <w:szCs w:val="22"/>
        </w:rPr>
      </w:pPr>
    </w:p>
    <w:p w14:paraId="71B4B4ED"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definitions ESMA proposes for inclusion in section 2.3 of the GLESI? Has ESMA covered all the concepts that need to be defined? If not, please explain your concerns and propose how to address them.</w:t>
      </w:r>
    </w:p>
    <w:p w14:paraId="3C8DEE5F"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&lt;ESMA_QUESTION_GLESI_4&gt;</w:t>
      </w:r>
    </w:p>
    <w:p w14:paraId="2BFE792C" w14:textId="604E9358" w:rsidR="00826389" w:rsidRPr="00D160C9" w:rsidRDefault="007928B5" w:rsidP="00826389">
      <w:pPr>
        <w:rPr>
          <w:rFonts w:asciiTheme="majorHAnsi" w:hAnsiTheme="majorHAnsi" w:cstheme="majorHAnsi"/>
          <w:szCs w:val="22"/>
        </w:rPr>
      </w:pPr>
      <w:permStart w:id="725235132" w:edGrp="everyone"/>
      <w:r>
        <w:rPr>
          <w:rFonts w:asciiTheme="majorHAnsi" w:hAnsiTheme="majorHAnsi" w:cstheme="majorHAnsi"/>
          <w:szCs w:val="22"/>
        </w:rPr>
        <w:t>We agree.</w:t>
      </w:r>
    </w:p>
    <w:permEnd w:id="725235132"/>
    <w:p w14:paraId="5C7B4B7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lastRenderedPageBreak/>
        <w:t>&lt;ESMA_QUESTION_GLESI_4&gt;</w:t>
      </w:r>
    </w:p>
    <w:p w14:paraId="010B4D88" w14:textId="77777777" w:rsidR="00826389" w:rsidRPr="00D160C9" w:rsidRDefault="00826389" w:rsidP="00826389">
      <w:pPr>
        <w:rPr>
          <w:rFonts w:asciiTheme="majorHAnsi" w:hAnsiTheme="majorHAnsi" w:cstheme="majorHAnsi"/>
          <w:szCs w:val="22"/>
        </w:rPr>
      </w:pPr>
    </w:p>
    <w:p w14:paraId="29AA1574"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purpose of the GLESI? If not, please explain why and make a proposal for what should change.</w:t>
      </w:r>
    </w:p>
    <w:p w14:paraId="7D05BBB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&lt;ESMA_QUESTION_GLESI_5&gt;</w:t>
      </w:r>
    </w:p>
    <w:p w14:paraId="5FFF1FC7" w14:textId="6B3574E0" w:rsidR="00826389" w:rsidRPr="00D160C9" w:rsidRDefault="007928B5" w:rsidP="00826389">
      <w:pPr>
        <w:rPr>
          <w:rFonts w:asciiTheme="majorHAnsi" w:hAnsiTheme="majorHAnsi" w:cstheme="majorHAnsi"/>
          <w:szCs w:val="22"/>
        </w:rPr>
      </w:pPr>
      <w:permStart w:id="678102166" w:edGrp="everyone"/>
      <w:r>
        <w:rPr>
          <w:rFonts w:asciiTheme="majorHAnsi" w:hAnsiTheme="majorHAnsi" w:cstheme="majorHAnsi"/>
          <w:szCs w:val="22"/>
        </w:rPr>
        <w:t>We agree.</w:t>
      </w:r>
    </w:p>
    <w:permEnd w:id="678102166"/>
    <w:p w14:paraId="5972F1AE"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&lt;ESMA_QUESTION_GLESI_5&gt;</w:t>
      </w:r>
    </w:p>
    <w:p w14:paraId="29AE78A1" w14:textId="77777777" w:rsidR="00826389" w:rsidRPr="00D160C9" w:rsidRDefault="00826389" w:rsidP="00826389">
      <w:pPr>
        <w:rPr>
          <w:rFonts w:asciiTheme="majorHAnsi" w:hAnsiTheme="majorHAnsi" w:cstheme="majorHAnsi"/>
          <w:szCs w:val="22"/>
        </w:rPr>
      </w:pPr>
    </w:p>
    <w:p w14:paraId="255678D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have any remarks on the compliance and reporting obligations?</w:t>
      </w:r>
    </w:p>
    <w:p w14:paraId="01671E2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&lt;ESMA_QUESTION_GLESI_6&gt;</w:t>
      </w:r>
    </w:p>
    <w:p w14:paraId="6BFCD200" w14:textId="51DD28DC" w:rsidR="00826389" w:rsidRPr="00D160C9" w:rsidRDefault="007928B5" w:rsidP="00826389">
      <w:pPr>
        <w:rPr>
          <w:rFonts w:asciiTheme="majorHAnsi" w:hAnsiTheme="majorHAnsi" w:cstheme="majorHAnsi"/>
          <w:szCs w:val="22"/>
        </w:rPr>
      </w:pPr>
      <w:permStart w:id="1189956597" w:edGrp="everyone"/>
      <w:r>
        <w:rPr>
          <w:rFonts w:asciiTheme="majorHAnsi" w:hAnsiTheme="majorHAnsi" w:cstheme="majorHAnsi"/>
          <w:szCs w:val="22"/>
        </w:rPr>
        <w:t>We have no remarks.</w:t>
      </w:r>
    </w:p>
    <w:permEnd w:id="1189956597"/>
    <w:p w14:paraId="5D11324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&lt;ESMA_QUESTION_GLESI_6&gt;</w:t>
      </w:r>
    </w:p>
    <w:p w14:paraId="77C3935A" w14:textId="77777777" w:rsidR="00826389" w:rsidRPr="00D160C9" w:rsidRDefault="00826389" w:rsidP="00826389">
      <w:pPr>
        <w:rPr>
          <w:rFonts w:asciiTheme="majorHAnsi" w:hAnsiTheme="majorHAnsi" w:cstheme="majorHAnsi"/>
          <w:szCs w:val="22"/>
        </w:rPr>
      </w:pPr>
    </w:p>
    <w:p w14:paraId="24F8ECA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objective of the enforcement of sustainability information? If not, please explain why and provide suggestions for amendments.</w:t>
      </w:r>
    </w:p>
    <w:p w14:paraId="7C9C111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&lt;ESMA_QUESTION_GLESI_7&gt;</w:t>
      </w:r>
    </w:p>
    <w:p w14:paraId="0A48AFAC" w14:textId="4740B4D1" w:rsidR="00826389" w:rsidRPr="00D160C9" w:rsidRDefault="007928B5" w:rsidP="00826389">
      <w:pPr>
        <w:rPr>
          <w:rFonts w:asciiTheme="majorHAnsi" w:hAnsiTheme="majorHAnsi" w:cstheme="majorHAnsi"/>
          <w:szCs w:val="22"/>
        </w:rPr>
      </w:pPr>
      <w:permStart w:id="1046103005" w:edGrp="everyone"/>
      <w:r>
        <w:rPr>
          <w:rFonts w:asciiTheme="majorHAnsi" w:hAnsiTheme="majorHAnsi" w:cstheme="majorHAnsi"/>
          <w:szCs w:val="22"/>
        </w:rPr>
        <w:t>We agree.</w:t>
      </w:r>
    </w:p>
    <w:permEnd w:id="1046103005"/>
    <w:p w14:paraId="218806F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&lt;ESMA_QUESTION_GLESI_7&gt;</w:t>
      </w:r>
    </w:p>
    <w:p w14:paraId="7A801562" w14:textId="77777777" w:rsidR="00826389" w:rsidRPr="00D160C9" w:rsidRDefault="00826389" w:rsidP="00826389">
      <w:pPr>
        <w:rPr>
          <w:rFonts w:asciiTheme="majorHAnsi" w:hAnsiTheme="majorHAnsi" w:cstheme="majorHAnsi"/>
          <w:szCs w:val="22"/>
        </w:rPr>
      </w:pPr>
    </w:p>
    <w:p w14:paraId="1EC140C6"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2 on how enforcers should ensure that they have an effective process for enforcing sustainability information? If not, please explain why and provide suggestions for amendments.</w:t>
      </w:r>
    </w:p>
    <w:p w14:paraId="76DE9C4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&lt;ESMA_QUESTION_GLESI_8&gt;</w:t>
      </w:r>
    </w:p>
    <w:p w14:paraId="551D6FE2" w14:textId="06D98356" w:rsidR="00826389" w:rsidRPr="00D160C9" w:rsidRDefault="007928B5" w:rsidP="00826389">
      <w:pPr>
        <w:rPr>
          <w:rFonts w:asciiTheme="majorHAnsi" w:hAnsiTheme="majorHAnsi" w:cstheme="majorHAnsi"/>
          <w:szCs w:val="22"/>
        </w:rPr>
      </w:pPr>
      <w:permStart w:id="581718909" w:edGrp="everyone"/>
      <w:r>
        <w:rPr>
          <w:rFonts w:asciiTheme="majorHAnsi" w:hAnsiTheme="majorHAnsi" w:cstheme="majorHAnsi"/>
          <w:szCs w:val="22"/>
        </w:rPr>
        <w:t>We agree.</w:t>
      </w:r>
    </w:p>
    <w:permEnd w:id="581718909"/>
    <w:p w14:paraId="655A1E1F"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lastRenderedPageBreak/>
        <w:t>&lt;ESMA_QUESTION_GLESI_8&gt;</w:t>
      </w:r>
    </w:p>
    <w:p w14:paraId="4D42701D" w14:textId="77777777" w:rsidR="00826389" w:rsidRPr="00D160C9" w:rsidRDefault="00826389" w:rsidP="00826389">
      <w:pPr>
        <w:rPr>
          <w:rFonts w:asciiTheme="majorHAnsi" w:hAnsiTheme="majorHAnsi" w:cstheme="majorHAnsi"/>
          <w:szCs w:val="22"/>
        </w:rPr>
      </w:pPr>
    </w:p>
    <w:p w14:paraId="08D3F51C"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3 on enforcement of sustainability information prepared under equivalent third country sustainability reporting requirements? If not, please explain why and provide suggestions for amendments.</w:t>
      </w:r>
    </w:p>
    <w:p w14:paraId="466EEE3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&lt;ESMA_QUESTION_GLESI_9&gt;</w:t>
      </w:r>
    </w:p>
    <w:p w14:paraId="28B592EB" w14:textId="37445A84" w:rsidR="00826389" w:rsidRPr="00D160C9" w:rsidRDefault="007928B5" w:rsidP="00826389">
      <w:pPr>
        <w:rPr>
          <w:rFonts w:asciiTheme="majorHAnsi" w:hAnsiTheme="majorHAnsi" w:cstheme="majorHAnsi"/>
          <w:szCs w:val="22"/>
        </w:rPr>
      </w:pPr>
      <w:permStart w:id="925583312" w:edGrp="everyone"/>
      <w:r>
        <w:rPr>
          <w:rFonts w:asciiTheme="majorHAnsi" w:hAnsiTheme="majorHAnsi" w:cstheme="majorHAnsi"/>
          <w:szCs w:val="22"/>
        </w:rPr>
        <w:t>We agree.</w:t>
      </w:r>
    </w:p>
    <w:permEnd w:id="925583312"/>
    <w:p w14:paraId="58D1FA2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&lt;ESMA_QUESTION_GLESI_9&gt;</w:t>
      </w:r>
    </w:p>
    <w:p w14:paraId="0A771153" w14:textId="77777777" w:rsidR="00826389" w:rsidRPr="00D160C9" w:rsidRDefault="00826389" w:rsidP="00826389">
      <w:pPr>
        <w:rPr>
          <w:rFonts w:asciiTheme="majorHAnsi" w:hAnsiTheme="majorHAnsi" w:cstheme="majorHAnsi"/>
          <w:szCs w:val="22"/>
        </w:rPr>
      </w:pPr>
    </w:p>
    <w:p w14:paraId="14E05E7E"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4 on the independence of enforcers? If not, please explain why and provide suggestions for amendments.</w:t>
      </w:r>
    </w:p>
    <w:p w14:paraId="7E95CA3B"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&lt;ESMA_QUESTION_GLESI_10&gt;</w:t>
      </w:r>
    </w:p>
    <w:p w14:paraId="537C3E0E" w14:textId="4D6BF167" w:rsidR="00826389" w:rsidRPr="00D160C9" w:rsidRDefault="007928B5" w:rsidP="00826389">
      <w:pPr>
        <w:rPr>
          <w:rFonts w:asciiTheme="majorHAnsi" w:hAnsiTheme="majorHAnsi" w:cstheme="majorHAnsi"/>
          <w:szCs w:val="22"/>
        </w:rPr>
      </w:pPr>
      <w:permStart w:id="1321736872" w:edGrp="everyone"/>
      <w:r>
        <w:rPr>
          <w:rFonts w:asciiTheme="majorHAnsi" w:hAnsiTheme="majorHAnsi" w:cstheme="majorHAnsi"/>
          <w:szCs w:val="22"/>
        </w:rPr>
        <w:t>We agree.</w:t>
      </w:r>
    </w:p>
    <w:permEnd w:id="1321736872"/>
    <w:p w14:paraId="60658C6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&lt;ESMA_QUESTION_GLESI_10&gt;</w:t>
      </w:r>
    </w:p>
    <w:p w14:paraId="32C84C25" w14:textId="77777777" w:rsidR="00826389" w:rsidRPr="00D160C9" w:rsidRDefault="00826389" w:rsidP="00826389">
      <w:pPr>
        <w:rPr>
          <w:rFonts w:asciiTheme="majorHAnsi" w:hAnsiTheme="majorHAnsi" w:cstheme="majorHAnsi"/>
          <w:szCs w:val="22"/>
        </w:rPr>
      </w:pPr>
    </w:p>
    <w:p w14:paraId="491E0387"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5 on the mixed selection model? If not, please explain why and provide suggestions for amendments.</w:t>
      </w:r>
    </w:p>
    <w:p w14:paraId="1F7A34F3"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&lt;ESMA_QUESTION_GLESI_11&gt;</w:t>
      </w:r>
    </w:p>
    <w:p w14:paraId="2E4E1F20" w14:textId="3B2598F0" w:rsidR="00826389" w:rsidRPr="00D160C9" w:rsidRDefault="007928B5" w:rsidP="00826389">
      <w:pPr>
        <w:rPr>
          <w:rFonts w:asciiTheme="majorHAnsi" w:hAnsiTheme="majorHAnsi" w:cstheme="majorHAnsi"/>
          <w:szCs w:val="22"/>
        </w:rPr>
      </w:pPr>
      <w:permStart w:id="199500305" w:edGrp="everyone"/>
      <w:r>
        <w:rPr>
          <w:rFonts w:asciiTheme="majorHAnsi" w:hAnsiTheme="majorHAnsi" w:cstheme="majorHAnsi"/>
          <w:szCs w:val="22"/>
        </w:rPr>
        <w:t>We agree.</w:t>
      </w:r>
    </w:p>
    <w:permEnd w:id="199500305"/>
    <w:p w14:paraId="060CE81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&lt;ESMA_QUESTION_GLESI_11&gt;</w:t>
      </w:r>
    </w:p>
    <w:p w14:paraId="38308F8D" w14:textId="77777777" w:rsidR="00826389" w:rsidRPr="00D160C9" w:rsidRDefault="00826389" w:rsidP="00826389">
      <w:pPr>
        <w:rPr>
          <w:rFonts w:asciiTheme="majorHAnsi" w:hAnsiTheme="majorHAnsi" w:cstheme="majorHAnsi"/>
          <w:szCs w:val="22"/>
        </w:rPr>
      </w:pPr>
    </w:p>
    <w:p w14:paraId="39FFDBD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6 on the timing of the selection model? If not, please explain why and provide suggestions for amendments.</w:t>
      </w:r>
    </w:p>
    <w:p w14:paraId="27A22CE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&lt;ESMA_QUESTION_GLESI_12&gt;</w:t>
      </w:r>
    </w:p>
    <w:p w14:paraId="13A1C402" w14:textId="562292AE" w:rsidR="00826389" w:rsidRPr="00D160C9" w:rsidRDefault="007928B5" w:rsidP="00826389">
      <w:pPr>
        <w:rPr>
          <w:rFonts w:asciiTheme="majorHAnsi" w:hAnsiTheme="majorHAnsi" w:cstheme="majorHAnsi"/>
          <w:szCs w:val="22"/>
        </w:rPr>
      </w:pPr>
      <w:permStart w:id="617108022" w:edGrp="everyone"/>
      <w:r>
        <w:rPr>
          <w:rFonts w:asciiTheme="majorHAnsi" w:hAnsiTheme="majorHAnsi" w:cstheme="majorHAnsi"/>
          <w:szCs w:val="22"/>
        </w:rPr>
        <w:lastRenderedPageBreak/>
        <w:t>We agree.</w:t>
      </w:r>
    </w:p>
    <w:permEnd w:id="617108022"/>
    <w:p w14:paraId="3FE940A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&lt;ESMA_QUESTION_GLESI_12&gt;</w:t>
      </w:r>
    </w:p>
    <w:p w14:paraId="7261AB17" w14:textId="77777777" w:rsidR="00826389" w:rsidRPr="00D160C9" w:rsidRDefault="00826389" w:rsidP="00826389">
      <w:pPr>
        <w:rPr>
          <w:rFonts w:asciiTheme="majorHAnsi" w:hAnsiTheme="majorHAnsi" w:cstheme="majorHAnsi"/>
          <w:szCs w:val="22"/>
        </w:rPr>
      </w:pPr>
    </w:p>
    <w:p w14:paraId="27ED978E"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Guideline 7 on the selection universe? If not, please explain why and provide suggestions for amendments.</w:t>
      </w:r>
    </w:p>
    <w:p w14:paraId="60DBE25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&lt;ESMA_QUESTION_GLESI_13&gt;</w:t>
      </w:r>
    </w:p>
    <w:p w14:paraId="6E876046" w14:textId="7CD51FAD" w:rsidR="00826389" w:rsidRPr="00D160C9" w:rsidRDefault="007928B5" w:rsidP="00826389">
      <w:pPr>
        <w:rPr>
          <w:rFonts w:asciiTheme="majorHAnsi" w:hAnsiTheme="majorHAnsi" w:cstheme="majorHAnsi"/>
          <w:szCs w:val="22"/>
        </w:rPr>
      </w:pPr>
      <w:permStart w:id="842940197" w:edGrp="everyone"/>
      <w:r>
        <w:rPr>
          <w:rFonts w:asciiTheme="majorHAnsi" w:hAnsiTheme="majorHAnsi" w:cstheme="majorHAnsi"/>
          <w:szCs w:val="22"/>
        </w:rPr>
        <w:t>We agree.</w:t>
      </w:r>
    </w:p>
    <w:permEnd w:id="842940197"/>
    <w:p w14:paraId="5A85458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&lt;ESMA_QUESTION_GLESI_13&gt;</w:t>
      </w:r>
    </w:p>
    <w:p w14:paraId="45C84B3E" w14:textId="77777777" w:rsidR="00826389" w:rsidRPr="00D160C9" w:rsidRDefault="00826389" w:rsidP="00826389">
      <w:pPr>
        <w:rPr>
          <w:rFonts w:asciiTheme="majorHAnsi" w:hAnsiTheme="majorHAnsi" w:cstheme="majorHAnsi"/>
          <w:szCs w:val="22"/>
        </w:rPr>
      </w:pPr>
    </w:p>
    <w:p w14:paraId="2FFB5A26"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8 on the four types of examination enforcers can use when they examine sustainability information? If not, please explain why and provide suggestions for amendments.</w:t>
      </w:r>
    </w:p>
    <w:p w14:paraId="58BE285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&lt;ESMA_QUESTION_GLESI_14&gt;</w:t>
      </w:r>
    </w:p>
    <w:p w14:paraId="121F5958" w14:textId="35CDB0AA" w:rsidR="00826389" w:rsidRPr="00D160C9" w:rsidRDefault="003F2041" w:rsidP="00826389">
      <w:pPr>
        <w:rPr>
          <w:rFonts w:asciiTheme="majorHAnsi" w:hAnsiTheme="majorHAnsi" w:cstheme="majorHAnsi"/>
          <w:szCs w:val="22"/>
        </w:rPr>
      </w:pPr>
      <w:permStart w:id="1252080879" w:edGrp="everyone"/>
      <w:r>
        <w:rPr>
          <w:rFonts w:asciiTheme="majorHAnsi" w:hAnsiTheme="majorHAnsi" w:cstheme="majorHAnsi"/>
          <w:szCs w:val="22"/>
        </w:rPr>
        <w:t>We agree.</w:t>
      </w:r>
    </w:p>
    <w:permEnd w:id="1252080879"/>
    <w:p w14:paraId="57B34B7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&lt;ESMA_QUESTION_GLESI_14&gt;</w:t>
      </w:r>
    </w:p>
    <w:p w14:paraId="14635E3D" w14:textId="77777777" w:rsidR="00826389" w:rsidRPr="00D160C9" w:rsidRDefault="00826389" w:rsidP="00826389">
      <w:pPr>
        <w:rPr>
          <w:rFonts w:asciiTheme="majorHAnsi" w:hAnsiTheme="majorHAnsi" w:cstheme="majorHAnsi"/>
          <w:szCs w:val="22"/>
        </w:rPr>
      </w:pPr>
    </w:p>
    <w:p w14:paraId="4323189C"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9 which addresses the enforcer’s examination process? If not, please explain why and provide suggestions for amendments.</w:t>
      </w:r>
    </w:p>
    <w:p w14:paraId="3473F95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&lt;ESMA_QUESTION_GLESI_15&gt;</w:t>
      </w:r>
    </w:p>
    <w:p w14:paraId="6030F17E" w14:textId="7AFD13EF" w:rsidR="00826389" w:rsidRPr="00D160C9" w:rsidRDefault="003F2041" w:rsidP="00826389">
      <w:pPr>
        <w:rPr>
          <w:rFonts w:asciiTheme="majorHAnsi" w:hAnsiTheme="majorHAnsi" w:cstheme="majorHAnsi"/>
          <w:szCs w:val="22"/>
        </w:rPr>
      </w:pPr>
      <w:permStart w:id="1991390707" w:edGrp="everyone"/>
      <w:r>
        <w:rPr>
          <w:rFonts w:asciiTheme="majorHAnsi" w:hAnsiTheme="majorHAnsi" w:cstheme="majorHAnsi"/>
          <w:szCs w:val="22"/>
        </w:rPr>
        <w:t>We agree.</w:t>
      </w:r>
    </w:p>
    <w:permEnd w:id="1991390707"/>
    <w:p w14:paraId="50AD50C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&lt;ESMA_QUESTION_GLESI_15&gt;</w:t>
      </w:r>
    </w:p>
    <w:p w14:paraId="2400D29D" w14:textId="77777777" w:rsidR="00826389" w:rsidRPr="00D160C9" w:rsidRDefault="00826389" w:rsidP="00826389">
      <w:pPr>
        <w:rPr>
          <w:rFonts w:asciiTheme="majorHAnsi" w:hAnsiTheme="majorHAnsi" w:cstheme="majorHAnsi"/>
          <w:szCs w:val="22"/>
        </w:rPr>
      </w:pPr>
    </w:p>
    <w:p w14:paraId="4E9C8F3A"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 xml:space="preserve">Do you agree with the draft Guideline 10 which presents the conditions which enforcers should apply when they offer their issuers pre-clearance of </w:t>
      </w:r>
      <w:r w:rsidRPr="00D160C9">
        <w:rPr>
          <w:rFonts w:asciiTheme="majorHAnsi" w:hAnsiTheme="majorHAnsi" w:cstheme="majorHAnsi"/>
          <w:szCs w:val="22"/>
        </w:rPr>
        <w:lastRenderedPageBreak/>
        <w:t>sustainability information? If not, please explain why and provide suggestions for amendments.</w:t>
      </w:r>
    </w:p>
    <w:p w14:paraId="672F74C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&lt;ESMA_QUESTION_GLESI_16&gt;</w:t>
      </w:r>
    </w:p>
    <w:p w14:paraId="229F7519" w14:textId="1374322D" w:rsidR="00826389" w:rsidRPr="00D160C9" w:rsidRDefault="003F2041" w:rsidP="00826389">
      <w:pPr>
        <w:rPr>
          <w:rFonts w:asciiTheme="majorHAnsi" w:hAnsiTheme="majorHAnsi" w:cstheme="majorHAnsi"/>
          <w:szCs w:val="22"/>
        </w:rPr>
      </w:pPr>
      <w:permStart w:id="1756258769" w:edGrp="everyone"/>
      <w:r>
        <w:rPr>
          <w:rFonts w:asciiTheme="majorHAnsi" w:hAnsiTheme="majorHAnsi" w:cstheme="majorHAnsi"/>
          <w:szCs w:val="22"/>
        </w:rPr>
        <w:t>We agree.</w:t>
      </w:r>
    </w:p>
    <w:permEnd w:id="1756258769"/>
    <w:p w14:paraId="5A5BF72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&lt;ESMA_QUESTION_GLESI_16&gt;</w:t>
      </w:r>
    </w:p>
    <w:p w14:paraId="1525806B" w14:textId="77777777" w:rsidR="00826389" w:rsidRPr="00D160C9" w:rsidRDefault="00826389" w:rsidP="00826389">
      <w:pPr>
        <w:rPr>
          <w:rFonts w:asciiTheme="majorHAnsi" w:hAnsiTheme="majorHAnsi" w:cstheme="majorHAnsi"/>
          <w:szCs w:val="22"/>
        </w:rPr>
      </w:pPr>
    </w:p>
    <w:p w14:paraId="5ABC35E7"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11 which requires enforcers to undertake quality reviews of their enforcement processes? If not, please explain why and provide suggestions for amendments.</w:t>
      </w:r>
    </w:p>
    <w:p w14:paraId="016CBF2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&lt;ESMA_QUESTION_GLESI_17&gt;</w:t>
      </w:r>
    </w:p>
    <w:p w14:paraId="43ED1128" w14:textId="1F8D3A12" w:rsidR="00826389" w:rsidRPr="00D160C9" w:rsidRDefault="003F2041" w:rsidP="00826389">
      <w:pPr>
        <w:rPr>
          <w:rFonts w:asciiTheme="majorHAnsi" w:hAnsiTheme="majorHAnsi" w:cstheme="majorHAnsi"/>
          <w:szCs w:val="22"/>
        </w:rPr>
      </w:pPr>
      <w:permStart w:id="2099193430" w:edGrp="everyone"/>
      <w:r>
        <w:rPr>
          <w:rFonts w:asciiTheme="majorHAnsi" w:hAnsiTheme="majorHAnsi" w:cstheme="majorHAnsi"/>
          <w:szCs w:val="22"/>
        </w:rPr>
        <w:t>We agree.</w:t>
      </w:r>
    </w:p>
    <w:permEnd w:id="2099193430"/>
    <w:p w14:paraId="78B7FFE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&lt;ESMA_QUESTION_GLESI_17&gt;</w:t>
      </w:r>
    </w:p>
    <w:p w14:paraId="45E11417" w14:textId="77777777" w:rsidR="00826389" w:rsidRPr="00D160C9" w:rsidRDefault="00826389" w:rsidP="00826389">
      <w:pPr>
        <w:rPr>
          <w:rFonts w:asciiTheme="majorHAnsi" w:hAnsiTheme="majorHAnsi" w:cstheme="majorHAnsi"/>
          <w:szCs w:val="22"/>
        </w:rPr>
      </w:pPr>
    </w:p>
    <w:p w14:paraId="66CC81CE"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12 which presents the considerations enforcers should apply when they identify an infringement in the sustainability information and have to determine which enforcement action to use? If not, please explain why and provide suggestions for amendments.</w:t>
      </w:r>
    </w:p>
    <w:p w14:paraId="4E9CB8A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&lt;ESMA_QUESTION_GLESI_18&gt;</w:t>
      </w:r>
    </w:p>
    <w:p w14:paraId="6D65431F" w14:textId="2DDDA3D4" w:rsidR="00826389" w:rsidRPr="00D160C9" w:rsidRDefault="003F2041" w:rsidP="00826389">
      <w:pPr>
        <w:rPr>
          <w:rFonts w:asciiTheme="majorHAnsi" w:hAnsiTheme="majorHAnsi" w:cstheme="majorHAnsi"/>
          <w:szCs w:val="22"/>
        </w:rPr>
      </w:pPr>
      <w:permStart w:id="492727080" w:edGrp="everyone"/>
      <w:r>
        <w:rPr>
          <w:rFonts w:asciiTheme="majorHAnsi" w:hAnsiTheme="majorHAnsi" w:cstheme="majorHAnsi"/>
          <w:szCs w:val="22"/>
        </w:rPr>
        <w:t>We agree.</w:t>
      </w:r>
    </w:p>
    <w:permEnd w:id="492727080"/>
    <w:p w14:paraId="60CCF5A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&lt;ESMA_QUESTION_GLESI_18&gt;</w:t>
      </w:r>
    </w:p>
    <w:p w14:paraId="31F89EAC" w14:textId="77777777" w:rsidR="00826389" w:rsidRPr="00D160C9" w:rsidRDefault="00826389" w:rsidP="00826389">
      <w:pPr>
        <w:rPr>
          <w:rFonts w:asciiTheme="majorHAnsi" w:hAnsiTheme="majorHAnsi" w:cstheme="majorHAnsi"/>
          <w:szCs w:val="22"/>
        </w:rPr>
      </w:pPr>
    </w:p>
    <w:p w14:paraId="29EBFD42"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13 which clarifies the approach to materiality in the enforcement of sustainability information? If not, please explain why and provide suggestions for amendments.</w:t>
      </w:r>
    </w:p>
    <w:p w14:paraId="5D5F9F7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&lt;ESMA_QUESTION_GLESI_19&gt;</w:t>
      </w:r>
    </w:p>
    <w:p w14:paraId="3875BE46" w14:textId="0AD7638D" w:rsidR="00826389" w:rsidRPr="00D160C9" w:rsidRDefault="00196EC2" w:rsidP="00826389">
      <w:pPr>
        <w:rPr>
          <w:rFonts w:asciiTheme="majorHAnsi" w:hAnsiTheme="majorHAnsi" w:cstheme="majorHAnsi"/>
          <w:szCs w:val="22"/>
        </w:rPr>
      </w:pPr>
      <w:permStart w:id="412044206" w:edGrp="everyone"/>
      <w:r>
        <w:rPr>
          <w:rFonts w:asciiTheme="majorHAnsi" w:hAnsiTheme="majorHAnsi" w:cstheme="majorHAnsi"/>
          <w:szCs w:val="22"/>
        </w:rPr>
        <w:t>We agree.</w:t>
      </w:r>
    </w:p>
    <w:permEnd w:id="412044206"/>
    <w:p w14:paraId="18114AB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lastRenderedPageBreak/>
        <w:t>&lt;ESMA_QUESTION_GLESI_19&gt;</w:t>
      </w:r>
    </w:p>
    <w:p w14:paraId="6A6B11CF" w14:textId="77777777" w:rsidR="00826389" w:rsidRPr="00D160C9" w:rsidRDefault="00826389" w:rsidP="00826389">
      <w:pPr>
        <w:rPr>
          <w:rFonts w:asciiTheme="majorHAnsi" w:hAnsiTheme="majorHAnsi" w:cstheme="majorHAnsi"/>
          <w:szCs w:val="22"/>
        </w:rPr>
      </w:pPr>
    </w:p>
    <w:p w14:paraId="2897242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14 which establishes that enforcers should check whether issuers took appropriate action when they were subject to an enforcement action? If not, please explain why and provide suggestions for amendments.</w:t>
      </w:r>
    </w:p>
    <w:p w14:paraId="495343A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&lt;ESMA_QUESTION_GLESI_20&gt;</w:t>
      </w:r>
    </w:p>
    <w:p w14:paraId="1A579386" w14:textId="056D3C35" w:rsidR="00826389" w:rsidRPr="00D160C9" w:rsidRDefault="00196EC2" w:rsidP="00826389">
      <w:pPr>
        <w:rPr>
          <w:rFonts w:asciiTheme="majorHAnsi" w:hAnsiTheme="majorHAnsi" w:cstheme="majorHAnsi"/>
          <w:szCs w:val="22"/>
        </w:rPr>
      </w:pPr>
      <w:permStart w:id="2060668385" w:edGrp="everyone"/>
      <w:r>
        <w:rPr>
          <w:rFonts w:asciiTheme="majorHAnsi" w:hAnsiTheme="majorHAnsi" w:cstheme="majorHAnsi"/>
          <w:szCs w:val="22"/>
        </w:rPr>
        <w:t>We agree.</w:t>
      </w:r>
    </w:p>
    <w:permEnd w:id="2060668385"/>
    <w:p w14:paraId="2CC3291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&lt;ESMA_QUESTION_GLESI_20&gt;</w:t>
      </w:r>
    </w:p>
    <w:p w14:paraId="560C0DAD" w14:textId="77777777" w:rsidR="00826389" w:rsidRPr="00D160C9" w:rsidRDefault="00826389" w:rsidP="00826389">
      <w:pPr>
        <w:rPr>
          <w:rFonts w:asciiTheme="majorHAnsi" w:hAnsiTheme="majorHAnsi" w:cstheme="majorHAnsi"/>
          <w:szCs w:val="22"/>
        </w:rPr>
      </w:pPr>
    </w:p>
    <w:p w14:paraId="27759A23"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requirements for how to coordinate enforcement of sustainability information at a European level in draft Guidelines 15, 16, 17, 18, 19 and 20? If not, please explain why and provide suggestions for amendments.</w:t>
      </w:r>
    </w:p>
    <w:p w14:paraId="65A706F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&lt;ESMA_QUESTION_GLESI_21&gt;</w:t>
      </w:r>
    </w:p>
    <w:p w14:paraId="53C2C177" w14:textId="12AAFC27" w:rsidR="00826389" w:rsidRPr="00D160C9" w:rsidRDefault="00196EC2" w:rsidP="00826389">
      <w:pPr>
        <w:rPr>
          <w:rFonts w:asciiTheme="majorHAnsi" w:hAnsiTheme="majorHAnsi" w:cstheme="majorHAnsi"/>
          <w:szCs w:val="22"/>
        </w:rPr>
      </w:pPr>
      <w:permStart w:id="1467561839" w:edGrp="everyone"/>
      <w:r>
        <w:rPr>
          <w:rFonts w:asciiTheme="majorHAnsi" w:hAnsiTheme="majorHAnsi" w:cstheme="majorHAnsi"/>
          <w:szCs w:val="22"/>
        </w:rPr>
        <w:t>We agree.</w:t>
      </w:r>
      <w:r w:rsidR="00310459">
        <w:rPr>
          <w:rFonts w:asciiTheme="majorHAnsi" w:hAnsiTheme="majorHAnsi" w:cstheme="majorHAnsi"/>
          <w:szCs w:val="22"/>
        </w:rPr>
        <w:t xml:space="preserve"> It is of great importance that the ESRSs </w:t>
      </w:r>
      <w:r w:rsidR="004A4587">
        <w:rPr>
          <w:rFonts w:asciiTheme="majorHAnsi" w:hAnsiTheme="majorHAnsi" w:cstheme="majorHAnsi"/>
          <w:szCs w:val="22"/>
        </w:rPr>
        <w:t>are applied in the same manner by corporates. Therefore, the ESRSs need to be interpreted and enforced in a uniform manner by the National Competent Authorities across the entire EU. The critical role of ESMA in coordinating uniform enforcement across the EU cannot be underestimated.</w:t>
      </w:r>
    </w:p>
    <w:permEnd w:id="1467561839"/>
    <w:p w14:paraId="7184D19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&lt;ESMA_QUESTION_GLESI_21&gt;</w:t>
      </w:r>
    </w:p>
    <w:p w14:paraId="0F6A56A5" w14:textId="77777777" w:rsidR="00826389" w:rsidRPr="00D160C9" w:rsidRDefault="00826389" w:rsidP="00826389">
      <w:pPr>
        <w:rPr>
          <w:rFonts w:asciiTheme="majorHAnsi" w:hAnsiTheme="majorHAnsi" w:cstheme="majorHAnsi"/>
          <w:szCs w:val="22"/>
        </w:rPr>
      </w:pPr>
    </w:p>
    <w:p w14:paraId="7D8AACEA"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that it is useful to publish extracts of decisions taken by enforcers, as required by draft Guideline 21, and to report on enforcement activities at national and European level, as required by draft Guideline 22? If not, please explain why and provide suggestions for amendments.</w:t>
      </w:r>
    </w:p>
    <w:p w14:paraId="4C1876F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&lt;ESMA_QUESTION_GLESI_22&gt;</w:t>
      </w:r>
    </w:p>
    <w:p w14:paraId="619868D9" w14:textId="04829181" w:rsidR="00826389" w:rsidRPr="00D160C9" w:rsidRDefault="00196EC2" w:rsidP="00826389">
      <w:pPr>
        <w:rPr>
          <w:rFonts w:asciiTheme="majorHAnsi" w:hAnsiTheme="majorHAnsi" w:cstheme="majorHAnsi"/>
          <w:szCs w:val="22"/>
        </w:rPr>
      </w:pPr>
      <w:permStart w:id="1213231800" w:edGrp="everyone"/>
      <w:r>
        <w:rPr>
          <w:rFonts w:asciiTheme="majorHAnsi" w:hAnsiTheme="majorHAnsi" w:cstheme="majorHAnsi"/>
          <w:szCs w:val="22"/>
        </w:rPr>
        <w:t>We agree.</w:t>
      </w:r>
    </w:p>
    <w:permEnd w:id="1213231800"/>
    <w:p w14:paraId="2EFB307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&lt;ESMA_QUESTION_GLESI_22&gt;</w:t>
      </w:r>
    </w:p>
    <w:p w14:paraId="757FF536" w14:textId="77777777" w:rsidR="00826389" w:rsidRPr="00D160C9" w:rsidRDefault="00826389" w:rsidP="00826389">
      <w:pPr>
        <w:rPr>
          <w:rFonts w:asciiTheme="majorHAnsi" w:hAnsiTheme="majorHAnsi" w:cstheme="majorHAnsi"/>
          <w:szCs w:val="22"/>
        </w:rPr>
      </w:pPr>
    </w:p>
    <w:p w14:paraId="48EF1599"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that the proposed policy option 1 is preferable from a cost-benefit perspective? If not, please explain. If yes, have you identified other benefits and costs which are not mentioned above?</w:t>
      </w:r>
    </w:p>
    <w:p w14:paraId="171C678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&lt;ESMA_QUESTION_GLESI_23&gt;</w:t>
      </w:r>
    </w:p>
    <w:p w14:paraId="76D90FA2" w14:textId="17F62F67" w:rsidR="00116B6D" w:rsidRPr="00116B6D" w:rsidRDefault="00116B6D" w:rsidP="00116B6D">
      <w:pPr>
        <w:rPr>
          <w:rFonts w:asciiTheme="majorHAnsi" w:hAnsiTheme="majorHAnsi" w:cstheme="majorHAnsi"/>
          <w:szCs w:val="22"/>
        </w:rPr>
      </w:pPr>
      <w:permStart w:id="934309446" w:edGrp="everyone"/>
      <w:r w:rsidRPr="00116B6D">
        <w:rPr>
          <w:rFonts w:asciiTheme="majorHAnsi" w:hAnsiTheme="majorHAnsi" w:cstheme="majorHAnsi"/>
          <w:szCs w:val="22"/>
        </w:rPr>
        <w:t>We concur that Option 1 is preferable from a cost-benefit perspective, yet our favo</w:t>
      </w:r>
      <w:r w:rsidR="00F063F8">
        <w:rPr>
          <w:rFonts w:asciiTheme="majorHAnsi" w:hAnsiTheme="majorHAnsi" w:cstheme="majorHAnsi"/>
          <w:szCs w:val="22"/>
        </w:rPr>
        <w:t>u</w:t>
      </w:r>
      <w:r w:rsidRPr="00116B6D">
        <w:rPr>
          <w:rFonts w:asciiTheme="majorHAnsi" w:hAnsiTheme="majorHAnsi" w:cstheme="majorHAnsi"/>
          <w:szCs w:val="22"/>
        </w:rPr>
        <w:t xml:space="preserve">r for this option is not solely based on this lens. </w:t>
      </w:r>
      <w:r w:rsidR="00F063F8">
        <w:rPr>
          <w:rFonts w:asciiTheme="majorHAnsi" w:hAnsiTheme="majorHAnsi" w:cstheme="majorHAnsi"/>
          <w:szCs w:val="22"/>
        </w:rPr>
        <w:t>I</w:t>
      </w:r>
      <w:r w:rsidRPr="00116B6D">
        <w:rPr>
          <w:rFonts w:asciiTheme="majorHAnsi" w:hAnsiTheme="majorHAnsi" w:cstheme="majorHAnsi"/>
          <w:szCs w:val="22"/>
        </w:rPr>
        <w:t xml:space="preserve">nvestors' decisions to invest, vote, and engage </w:t>
      </w:r>
      <w:r w:rsidR="00F063F8">
        <w:rPr>
          <w:rFonts w:asciiTheme="majorHAnsi" w:hAnsiTheme="majorHAnsi" w:cstheme="majorHAnsi"/>
          <w:szCs w:val="22"/>
        </w:rPr>
        <w:t>depend</w:t>
      </w:r>
      <w:r w:rsidRPr="00116B6D">
        <w:rPr>
          <w:rFonts w:asciiTheme="majorHAnsi" w:hAnsiTheme="majorHAnsi" w:cstheme="majorHAnsi"/>
          <w:szCs w:val="22"/>
        </w:rPr>
        <w:t xml:space="preserve"> as much </w:t>
      </w:r>
      <w:r w:rsidR="00F063F8">
        <w:rPr>
          <w:rFonts w:asciiTheme="majorHAnsi" w:hAnsiTheme="majorHAnsi" w:cstheme="majorHAnsi"/>
          <w:szCs w:val="22"/>
        </w:rPr>
        <w:t>on</w:t>
      </w:r>
      <w:r w:rsidRPr="00116B6D">
        <w:rPr>
          <w:rFonts w:asciiTheme="majorHAnsi" w:hAnsiTheme="majorHAnsi" w:cstheme="majorHAnsi"/>
          <w:szCs w:val="22"/>
        </w:rPr>
        <w:t xml:space="preserve"> sustainability information as they </w:t>
      </w:r>
      <w:r w:rsidR="00F063F8">
        <w:rPr>
          <w:rFonts w:asciiTheme="majorHAnsi" w:hAnsiTheme="majorHAnsi" w:cstheme="majorHAnsi"/>
          <w:szCs w:val="22"/>
        </w:rPr>
        <w:t>do</w:t>
      </w:r>
      <w:r w:rsidRPr="00116B6D">
        <w:rPr>
          <w:rFonts w:asciiTheme="majorHAnsi" w:hAnsiTheme="majorHAnsi" w:cstheme="majorHAnsi"/>
          <w:szCs w:val="22"/>
        </w:rPr>
        <w:t xml:space="preserve"> </w:t>
      </w:r>
      <w:r w:rsidR="00F063F8">
        <w:rPr>
          <w:rFonts w:asciiTheme="majorHAnsi" w:hAnsiTheme="majorHAnsi" w:cstheme="majorHAnsi"/>
          <w:szCs w:val="22"/>
        </w:rPr>
        <w:t>on</w:t>
      </w:r>
      <w:r w:rsidRPr="00116B6D">
        <w:rPr>
          <w:rFonts w:asciiTheme="majorHAnsi" w:hAnsiTheme="majorHAnsi" w:cstheme="majorHAnsi"/>
          <w:szCs w:val="22"/>
        </w:rPr>
        <w:t xml:space="preserve"> financial information. Therefore, we support a high degree of </w:t>
      </w:r>
      <w:r w:rsidR="00F063F8">
        <w:rPr>
          <w:rFonts w:asciiTheme="majorHAnsi" w:hAnsiTheme="majorHAnsi" w:cstheme="majorHAnsi"/>
          <w:szCs w:val="22"/>
        </w:rPr>
        <w:t xml:space="preserve">quality of </w:t>
      </w:r>
      <w:r w:rsidRPr="00116B6D">
        <w:rPr>
          <w:rFonts w:asciiTheme="majorHAnsi" w:hAnsiTheme="majorHAnsi" w:cstheme="majorHAnsi"/>
          <w:szCs w:val="22"/>
        </w:rPr>
        <w:t xml:space="preserve">the enforcement mechanisms </w:t>
      </w:r>
      <w:r w:rsidR="00D81EF9">
        <w:rPr>
          <w:rFonts w:asciiTheme="majorHAnsi" w:hAnsiTheme="majorHAnsi" w:cstheme="majorHAnsi"/>
          <w:szCs w:val="22"/>
        </w:rPr>
        <w:t xml:space="preserve">for both </w:t>
      </w:r>
      <w:r w:rsidRPr="00116B6D">
        <w:rPr>
          <w:rFonts w:asciiTheme="majorHAnsi" w:hAnsiTheme="majorHAnsi" w:cstheme="majorHAnsi"/>
          <w:szCs w:val="22"/>
        </w:rPr>
        <w:t xml:space="preserve">financial and sustainability information. </w:t>
      </w:r>
      <w:r w:rsidR="00F063F8">
        <w:rPr>
          <w:rFonts w:asciiTheme="majorHAnsi" w:hAnsiTheme="majorHAnsi" w:cstheme="majorHAnsi"/>
          <w:szCs w:val="22"/>
        </w:rPr>
        <w:t xml:space="preserve">We see </w:t>
      </w:r>
      <w:r w:rsidR="00D81EF9">
        <w:rPr>
          <w:rFonts w:asciiTheme="majorHAnsi" w:hAnsiTheme="majorHAnsi" w:cstheme="majorHAnsi"/>
          <w:szCs w:val="22"/>
        </w:rPr>
        <w:t xml:space="preserve">the proposed high level of </w:t>
      </w:r>
      <w:r w:rsidR="00F063F8">
        <w:rPr>
          <w:rFonts w:asciiTheme="majorHAnsi" w:hAnsiTheme="majorHAnsi" w:cstheme="majorHAnsi"/>
          <w:szCs w:val="22"/>
        </w:rPr>
        <w:t xml:space="preserve">consistency between </w:t>
      </w:r>
      <w:r w:rsidR="00D81EF9">
        <w:rPr>
          <w:rFonts w:asciiTheme="majorHAnsi" w:hAnsiTheme="majorHAnsi" w:cstheme="majorHAnsi"/>
          <w:szCs w:val="22"/>
        </w:rPr>
        <w:t>the GLEFI and the proposed GLESI</w:t>
      </w:r>
      <w:r w:rsidR="00F063F8">
        <w:rPr>
          <w:rFonts w:asciiTheme="majorHAnsi" w:hAnsiTheme="majorHAnsi" w:cstheme="majorHAnsi"/>
          <w:szCs w:val="22"/>
        </w:rPr>
        <w:t xml:space="preserve"> as contributing to the </w:t>
      </w:r>
      <w:r w:rsidRPr="00116B6D">
        <w:rPr>
          <w:rFonts w:asciiTheme="majorHAnsi" w:hAnsiTheme="majorHAnsi" w:cstheme="majorHAnsi"/>
          <w:szCs w:val="22"/>
        </w:rPr>
        <w:t>quality</w:t>
      </w:r>
      <w:r w:rsidR="00D81EF9">
        <w:rPr>
          <w:rFonts w:asciiTheme="majorHAnsi" w:hAnsiTheme="majorHAnsi" w:cstheme="majorHAnsi"/>
          <w:szCs w:val="22"/>
        </w:rPr>
        <w:t>,</w:t>
      </w:r>
      <w:r w:rsidRPr="00116B6D">
        <w:rPr>
          <w:rFonts w:asciiTheme="majorHAnsi" w:hAnsiTheme="majorHAnsi" w:cstheme="majorHAnsi"/>
          <w:szCs w:val="22"/>
        </w:rPr>
        <w:t xml:space="preserve"> effectiveness</w:t>
      </w:r>
      <w:r w:rsidR="00D81EF9">
        <w:rPr>
          <w:rFonts w:asciiTheme="majorHAnsi" w:hAnsiTheme="majorHAnsi" w:cstheme="majorHAnsi"/>
          <w:szCs w:val="22"/>
        </w:rPr>
        <w:t xml:space="preserve">, and indeed also the cost effectiveness </w:t>
      </w:r>
      <w:r w:rsidRPr="00116B6D">
        <w:rPr>
          <w:rFonts w:asciiTheme="majorHAnsi" w:hAnsiTheme="majorHAnsi" w:cstheme="majorHAnsi"/>
          <w:szCs w:val="22"/>
        </w:rPr>
        <w:t xml:space="preserve">of enforcement in sustainability reporting. We commend ESMA for setting </w:t>
      </w:r>
      <w:r w:rsidR="00F063F8">
        <w:rPr>
          <w:rFonts w:asciiTheme="majorHAnsi" w:hAnsiTheme="majorHAnsi" w:cstheme="majorHAnsi"/>
          <w:szCs w:val="22"/>
        </w:rPr>
        <w:t xml:space="preserve">both guidelines on </w:t>
      </w:r>
      <w:r w:rsidRPr="00116B6D">
        <w:rPr>
          <w:rFonts w:asciiTheme="majorHAnsi" w:hAnsiTheme="majorHAnsi" w:cstheme="majorHAnsi"/>
          <w:szCs w:val="22"/>
        </w:rPr>
        <w:t>equal footing.</w:t>
      </w:r>
    </w:p>
    <w:p w14:paraId="4144AC91" w14:textId="363FFF1B" w:rsidR="00116B6D" w:rsidRPr="00116B6D" w:rsidRDefault="00D81EF9" w:rsidP="00116B6D">
      <w:pPr>
        <w:rPr>
          <w:rFonts w:asciiTheme="majorHAnsi" w:hAnsiTheme="majorHAnsi" w:cstheme="majorHAnsi"/>
          <w:szCs w:val="22"/>
        </w:rPr>
      </w:pPr>
      <w:r>
        <w:rPr>
          <w:rFonts w:asciiTheme="majorHAnsi" w:hAnsiTheme="majorHAnsi" w:cstheme="majorHAnsi"/>
          <w:szCs w:val="22"/>
        </w:rPr>
        <w:t>We do caution that t</w:t>
      </w:r>
      <w:r w:rsidR="00116B6D" w:rsidRPr="00116B6D">
        <w:rPr>
          <w:rFonts w:asciiTheme="majorHAnsi" w:hAnsiTheme="majorHAnsi" w:cstheme="majorHAnsi"/>
          <w:szCs w:val="22"/>
        </w:rPr>
        <w:t xml:space="preserve">he enforcement of sustainability information might prove to be more costly than the enforcement of financial information. This </w:t>
      </w:r>
      <w:r w:rsidR="00F063F8">
        <w:rPr>
          <w:rFonts w:asciiTheme="majorHAnsi" w:hAnsiTheme="majorHAnsi" w:cstheme="majorHAnsi"/>
          <w:szCs w:val="22"/>
        </w:rPr>
        <w:t>may be</w:t>
      </w:r>
      <w:r w:rsidR="00116B6D" w:rsidRPr="00116B6D">
        <w:rPr>
          <w:rFonts w:asciiTheme="majorHAnsi" w:hAnsiTheme="majorHAnsi" w:cstheme="majorHAnsi"/>
          <w:szCs w:val="22"/>
        </w:rPr>
        <w:t xml:space="preserve"> primarily due to the unique challenges and the nascent nature of sustainability reporting. ESMA anticipates that the costs to enforcers under Option 1 will remain within a reasonably low range, as these practices are already being applied in the enforcement of financial information, thereby limiting incremental costs arising from new reporting requirements​​. Conversely, Option 2 might lead to moderate costs due to the need for establishing new enforcement practices, training staff, and managing different practices for sustainability and financial information, particularly for enforcers with integrated enforcement teams​​.</w:t>
      </w:r>
    </w:p>
    <w:p w14:paraId="37BC4A75" w14:textId="56DB7F8C" w:rsidR="00826389" w:rsidRPr="00D160C9" w:rsidRDefault="00FD4634" w:rsidP="00826389">
      <w:pPr>
        <w:rPr>
          <w:rFonts w:asciiTheme="majorHAnsi" w:hAnsiTheme="majorHAnsi" w:cstheme="majorHAnsi"/>
          <w:szCs w:val="22"/>
        </w:rPr>
      </w:pPr>
      <w:r>
        <w:rPr>
          <w:rFonts w:asciiTheme="majorHAnsi" w:hAnsiTheme="majorHAnsi" w:cstheme="majorHAnsi"/>
          <w:szCs w:val="22"/>
        </w:rPr>
        <w:t>We see a risk in o</w:t>
      </w:r>
      <w:r w:rsidR="00116B6D" w:rsidRPr="00116B6D">
        <w:rPr>
          <w:rFonts w:asciiTheme="majorHAnsi" w:hAnsiTheme="majorHAnsi" w:cstheme="majorHAnsi"/>
          <w:szCs w:val="22"/>
        </w:rPr>
        <w:t>veremphasis o</w:t>
      </w:r>
      <w:r w:rsidR="00F063F8">
        <w:rPr>
          <w:rFonts w:asciiTheme="majorHAnsi" w:hAnsiTheme="majorHAnsi" w:cstheme="majorHAnsi"/>
          <w:szCs w:val="22"/>
        </w:rPr>
        <w:t>f</w:t>
      </w:r>
      <w:r w:rsidR="00116B6D" w:rsidRPr="00116B6D">
        <w:rPr>
          <w:rFonts w:asciiTheme="majorHAnsi" w:hAnsiTheme="majorHAnsi" w:cstheme="majorHAnsi"/>
          <w:szCs w:val="22"/>
        </w:rPr>
        <w:t xml:space="preserve"> the cost</w:t>
      </w:r>
      <w:r w:rsidR="00F063F8">
        <w:rPr>
          <w:rFonts w:asciiTheme="majorHAnsi" w:hAnsiTheme="majorHAnsi" w:cstheme="majorHAnsi"/>
          <w:szCs w:val="22"/>
        </w:rPr>
        <w:t>-benefit perspective</w:t>
      </w:r>
      <w:r w:rsidR="00116B6D" w:rsidRPr="00116B6D">
        <w:rPr>
          <w:rFonts w:asciiTheme="majorHAnsi" w:hAnsiTheme="majorHAnsi" w:cstheme="majorHAnsi"/>
          <w:szCs w:val="22"/>
        </w:rPr>
        <w:t>, as the potentially higher costs of sustainability enforcement could be misinterpreted as a justification for less stringent enforcement. It is crucial to maintain a balanced approach that recognizes the importance of robust enforcement in both financial and sustainability reporting, ensuring investor confidence and market integrity.</w:t>
      </w:r>
    </w:p>
    <w:permEnd w:id="934309446"/>
    <w:p w14:paraId="4D814EFB"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&lt;ESMA_QUESTION_GLESI_23&gt;</w:t>
      </w:r>
    </w:p>
    <w:p w14:paraId="74BFE346" w14:textId="77777777" w:rsidR="00826389" w:rsidRPr="00D160C9" w:rsidRDefault="00826389" w:rsidP="00826389">
      <w:pPr>
        <w:rPr>
          <w:rFonts w:asciiTheme="majorHAnsi" w:hAnsiTheme="majorHAnsi" w:cstheme="majorHAnsi"/>
          <w:szCs w:val="22"/>
        </w:rPr>
      </w:pPr>
    </w:p>
    <w:p w14:paraId="007EEA72"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If you advocate for a different policy option, how would it impact the benefits and costs? Please provide details.</w:t>
      </w:r>
    </w:p>
    <w:p w14:paraId="1FF4CE3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&lt;ESMA_QUESTION_GLESI_24&gt;</w:t>
      </w:r>
    </w:p>
    <w:p w14:paraId="0D96D8D0" w14:textId="6D7D95B5" w:rsidR="00826389" w:rsidRPr="00D160C9" w:rsidRDefault="00625618" w:rsidP="00826389">
      <w:pPr>
        <w:rPr>
          <w:rFonts w:asciiTheme="majorHAnsi" w:hAnsiTheme="majorHAnsi" w:cstheme="majorHAnsi"/>
          <w:szCs w:val="22"/>
        </w:rPr>
      </w:pPr>
      <w:permStart w:id="1809984650" w:edGrp="everyone"/>
      <w:r>
        <w:rPr>
          <w:rFonts w:asciiTheme="majorHAnsi" w:hAnsiTheme="majorHAnsi" w:cstheme="majorHAnsi"/>
          <w:szCs w:val="22"/>
        </w:rPr>
        <w:t>Not applicable.</w:t>
      </w:r>
    </w:p>
    <w:permEnd w:id="1809984650"/>
    <w:p w14:paraId="6F086C9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lastRenderedPageBreak/>
        <w:t>&lt;ESMA_QUESTION_GLESI_24&gt;</w:t>
      </w:r>
    </w:p>
    <w:p w14:paraId="313A5720" w14:textId="77777777" w:rsidR="00826389" w:rsidRPr="00D160C9" w:rsidRDefault="00826389" w:rsidP="00826389">
      <w:pPr>
        <w:rPr>
          <w:rFonts w:asciiTheme="majorHAnsi" w:hAnsiTheme="majorHAnsi" w:cstheme="majorHAnsi"/>
          <w:szCs w:val="22"/>
        </w:rPr>
      </w:pPr>
    </w:p>
    <w:p w14:paraId="262D3155"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wish to raise any other points which ESMA should consider as it finalises the guidelines?</w:t>
      </w:r>
    </w:p>
    <w:p w14:paraId="2ECA410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&lt;ESMA_QUESTION_GLESI_25&gt;</w:t>
      </w:r>
    </w:p>
    <w:p w14:paraId="202D7765" w14:textId="75AB2BCB" w:rsidR="00826389" w:rsidRPr="00D160C9" w:rsidRDefault="00625618" w:rsidP="00826389">
      <w:pPr>
        <w:rPr>
          <w:rFonts w:asciiTheme="majorHAnsi" w:hAnsiTheme="majorHAnsi" w:cstheme="majorHAnsi"/>
          <w:szCs w:val="22"/>
        </w:rPr>
      </w:pPr>
      <w:permStart w:id="221935780" w:edGrp="everyone"/>
      <w:r>
        <w:rPr>
          <w:rFonts w:asciiTheme="majorHAnsi" w:hAnsiTheme="majorHAnsi" w:cstheme="majorHAnsi"/>
          <w:szCs w:val="22"/>
        </w:rPr>
        <w:t>We have no other points.</w:t>
      </w:r>
    </w:p>
    <w:permEnd w:id="221935780"/>
    <w:p w14:paraId="04595985" w14:textId="0AD1D59F" w:rsidR="00B15C0B"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&lt;ESMA_QUESTION_GLESI_25&gt;</w:t>
      </w:r>
    </w:p>
    <w:sectPr w:rsidR="00B15C0B" w:rsidRPr="00D160C9" w:rsidSect="00FF5F6F">
      <w:headerReference w:type="default" r:id="rId23"/>
      <w:footerReference w:type="default" r:id="rId24"/>
      <w:pgSz w:w="11906" w:h="16838"/>
      <w:pgMar w:top="1417" w:right="1417" w:bottom="1417" w:left="1417" w:header="862"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3F63" w14:textId="77777777" w:rsidR="0049554D" w:rsidRDefault="0049554D" w:rsidP="007E7997">
      <w:pPr>
        <w:spacing w:line="240" w:lineRule="auto"/>
      </w:pPr>
      <w:r>
        <w:separator/>
      </w:r>
    </w:p>
  </w:endnote>
  <w:endnote w:type="continuationSeparator" w:id="0">
    <w:p w14:paraId="5E8DFF17" w14:textId="77777777" w:rsidR="0049554D" w:rsidRDefault="0049554D" w:rsidP="007E7997">
      <w:pPr>
        <w:spacing w:line="240" w:lineRule="auto"/>
      </w:pPr>
      <w:r>
        <w:continuationSeparator/>
      </w:r>
    </w:p>
  </w:endnote>
  <w:endnote w:type="continuationNotice" w:id="1">
    <w:p w14:paraId="336090CA" w14:textId="77777777" w:rsidR="0049554D" w:rsidRDefault="004955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DCEC" w14:textId="77777777" w:rsidR="00816840" w:rsidRDefault="00816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085F" w14:textId="77777777" w:rsidR="00816840" w:rsidRDefault="00816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F3B9" w14:textId="77777777" w:rsidR="00816840" w:rsidRDefault="008168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F99DB" w14:textId="77777777" w:rsidR="0049554D" w:rsidRDefault="0049554D" w:rsidP="007E7997">
      <w:pPr>
        <w:spacing w:line="240" w:lineRule="auto"/>
      </w:pPr>
      <w:r>
        <w:separator/>
      </w:r>
    </w:p>
  </w:footnote>
  <w:footnote w:type="continuationSeparator" w:id="0">
    <w:p w14:paraId="0519EDD0" w14:textId="77777777" w:rsidR="0049554D" w:rsidRDefault="0049554D" w:rsidP="007E7997">
      <w:pPr>
        <w:spacing w:line="240" w:lineRule="auto"/>
      </w:pPr>
      <w:r>
        <w:continuationSeparator/>
      </w:r>
    </w:p>
  </w:footnote>
  <w:footnote w:type="continuationNotice" w:id="1">
    <w:p w14:paraId="77D66D7F" w14:textId="77777777" w:rsidR="0049554D" w:rsidRDefault="004955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302A" w14:textId="77777777" w:rsidR="00816840" w:rsidRDefault="00816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4F2E" w14:textId="77777777" w:rsidR="00816840" w:rsidRDefault="00816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31EF" w14:textId="49290113" w:rsidR="005E4CAB" w:rsidRPr="008858FE" w:rsidRDefault="00E45B9A" w:rsidP="005E4CAB">
    <w:pPr>
      <w:pStyle w:val="Header"/>
      <w:rPr>
        <w:bCs/>
        <w:caps/>
        <w:color w:val="FF0000" w:themeColor="accent6"/>
        <w:sz w:val="22"/>
      </w:rPr>
    </w:pPr>
    <w:r>
      <w:rPr>
        <w:noProof/>
      </w:rPr>
      <w:drawing>
        <wp:anchor distT="0" distB="0" distL="114300" distR="114300" simplePos="0" relativeHeight="251659265" behindDoc="0" locked="0" layoutInCell="1" allowOverlap="1" wp14:anchorId="174C271B" wp14:editId="4944C57A">
          <wp:simplePos x="0" y="0"/>
          <wp:positionH relativeFrom="margin">
            <wp:align>left</wp:align>
          </wp:positionH>
          <wp:positionV relativeFrom="page">
            <wp:posOffset>552288</wp:posOffset>
          </wp:positionV>
          <wp:extent cx="2296795" cy="600710"/>
          <wp:effectExtent l="0" t="0" r="825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795" cy="600710"/>
                  </a:xfrm>
                  <a:prstGeom prst="rect">
                    <a:avLst/>
                  </a:prstGeom>
                  <a:noFill/>
                </pic:spPr>
              </pic:pic>
            </a:graphicData>
          </a:graphic>
        </wp:anchor>
      </w:drawing>
    </w:r>
    <w:r w:rsidR="00A14741">
      <w:t>15</w:t>
    </w:r>
    <w:r w:rsidR="005E4CAB">
      <w:t xml:space="preserve"> December 2023</w:t>
    </w:r>
  </w:p>
  <w:p w14:paraId="2AC4487A" w14:textId="3EE4CBBB" w:rsidR="00D77369" w:rsidRPr="00D77369" w:rsidRDefault="00A14741" w:rsidP="00D77369">
    <w:pPr>
      <w:pStyle w:val="Header"/>
    </w:pPr>
    <w:r>
      <w:rPr>
        <w:rStyle w:val="ui-provider"/>
      </w:rPr>
      <w:t>ESMA32-992851010-1287</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Header"/>
    </w:pPr>
  </w:p>
  <w:p w14:paraId="76D78551" w14:textId="45227A06" w:rsidR="00AD0B10" w:rsidRDefault="00AD0B10" w:rsidP="00AD0B10">
    <w:pPr>
      <w:pStyle w:val="Header"/>
    </w:pPr>
  </w:p>
  <w:p w14:paraId="56B00CEC" w14:textId="77777777" w:rsidR="00AD0B10" w:rsidRPr="0043139E" w:rsidRDefault="00AD0B10" w:rsidP="00AD0B10">
    <w:pPr>
      <w:pStyle w:val="Header"/>
    </w:pPr>
  </w:p>
  <w:p w14:paraId="68227DE6" w14:textId="77777777" w:rsidR="00AD0B10" w:rsidRPr="0043139E" w:rsidRDefault="00AD0B10" w:rsidP="00AD0B10">
    <w:pPr>
      <w:pStyle w:val="Header"/>
    </w:pPr>
  </w:p>
  <w:p w14:paraId="0E44DBD1" w14:textId="77777777" w:rsidR="00AD0B10" w:rsidRPr="0043139E" w:rsidRDefault="00AD0B10" w:rsidP="00AD0B10">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Header"/>
    </w:pPr>
  </w:p>
  <w:p w14:paraId="706EF268" w14:textId="77777777" w:rsidR="00AD0B10" w:rsidRPr="0043139E" w:rsidRDefault="00AD0B10" w:rsidP="00AD0B10">
    <w:pPr>
      <w:pStyle w:val="Header"/>
    </w:pPr>
  </w:p>
  <w:p w14:paraId="6B568202" w14:textId="77777777" w:rsidR="00AD0B10" w:rsidRPr="0043139E" w:rsidRDefault="00AD0B10" w:rsidP="00AD0B10">
    <w:pPr>
      <w:pStyle w:val="Header"/>
    </w:pPr>
  </w:p>
  <w:p w14:paraId="70C66BCD" w14:textId="77777777" w:rsidR="00AD0B10" w:rsidRPr="0043139E" w:rsidRDefault="00AD0B10" w:rsidP="00AD0B10">
    <w:pPr>
      <w:pStyle w:val="Header"/>
    </w:pPr>
  </w:p>
  <w:p w14:paraId="07229907" w14:textId="77777777" w:rsidR="00AD0B10" w:rsidRPr="0043139E" w:rsidRDefault="00AD0B10" w:rsidP="00AD0B10">
    <w:pPr>
      <w:pStyle w:val="Header"/>
    </w:pPr>
  </w:p>
  <w:p w14:paraId="55555744" w14:textId="77777777" w:rsidR="00AD0B10" w:rsidRPr="0043139E" w:rsidRDefault="00AD0B10" w:rsidP="00AD0B10">
    <w:pPr>
      <w:pStyle w:val="Header"/>
    </w:pPr>
  </w:p>
  <w:p w14:paraId="4601AE9C" w14:textId="77777777" w:rsidR="00AD0B10" w:rsidRDefault="00AD0B10" w:rsidP="00AD0B10">
    <w:pPr>
      <w:pStyle w:val="Header"/>
    </w:pPr>
  </w:p>
  <w:p w14:paraId="49946785" w14:textId="77777777" w:rsidR="00AD0B10" w:rsidRPr="0043139E" w:rsidRDefault="00AD0B10" w:rsidP="00AD0B10">
    <w:pPr>
      <w:pStyle w:val="Header"/>
    </w:pPr>
  </w:p>
  <w:p w14:paraId="72BAD19F" w14:textId="77777777" w:rsidR="008858FE" w:rsidRPr="00AD0B10" w:rsidRDefault="008858FE" w:rsidP="00AD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64C"/>
    <w:multiLevelType w:val="hybridMultilevel"/>
    <w:tmpl w:val="DE3E8F86"/>
    <w:lvl w:ilvl="0" w:tplc="736C7682">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60A43F4"/>
    <w:multiLevelType w:val="hybridMultilevel"/>
    <w:tmpl w:val="A32093C2"/>
    <w:lvl w:ilvl="0" w:tplc="2C38C456">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8806DE5"/>
    <w:multiLevelType w:val="multilevel"/>
    <w:tmpl w:val="5790C220"/>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F7B34B7"/>
    <w:multiLevelType w:val="hybridMultilevel"/>
    <w:tmpl w:val="F85A255C"/>
    <w:lvl w:ilvl="0" w:tplc="8F0071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A52232B"/>
    <w:multiLevelType w:val="hybridMultilevel"/>
    <w:tmpl w:val="76BEC81C"/>
    <w:lvl w:ilvl="0" w:tplc="9422694A">
      <w:start w:val="1"/>
      <w:numFmt w:val="decimal"/>
      <w:pStyle w:val="Questionstyle"/>
      <w:lvlText w:val="Q%1"/>
      <w:lvlJc w:val="left"/>
      <w:pPr>
        <w:ind w:left="720" w:hanging="360"/>
      </w:pPr>
      <w:rPr>
        <w:rFonts w:ascii="Arial" w:hAnsi="Arial" w:cs="Arial"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37E6254"/>
    <w:multiLevelType w:val="hybridMultilevel"/>
    <w:tmpl w:val="D53AB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F83D32"/>
    <w:multiLevelType w:val="hybridMultilevel"/>
    <w:tmpl w:val="E9726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FA5A6D"/>
    <w:multiLevelType w:val="hybridMultilevel"/>
    <w:tmpl w:val="FFDEAEC2"/>
    <w:lvl w:ilvl="0" w:tplc="08D421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6BAD1101"/>
    <w:multiLevelType w:val="multilevel"/>
    <w:tmpl w:val="647663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22000D5"/>
    <w:multiLevelType w:val="hybridMultilevel"/>
    <w:tmpl w:val="8128669A"/>
    <w:lvl w:ilvl="0" w:tplc="94FE6468">
      <w:start w:val="1"/>
      <w:numFmt w:val="bullet"/>
      <w:lvlText w:val=""/>
      <w:lvlJc w:val="left"/>
      <w:pPr>
        <w:ind w:left="360" w:hanging="360"/>
      </w:pPr>
      <w:rPr>
        <w:rFonts w:ascii="Symbol" w:hAnsi="Symbol" w:hint="default"/>
      </w:rPr>
    </w:lvl>
    <w:lvl w:ilvl="1" w:tplc="FFFFFFFF">
      <w:start w:val="1"/>
      <w:numFmt w:val="bullet"/>
      <w:lvlText w:val="o"/>
      <w:lvlJc w:val="left"/>
      <w:pPr>
        <w:ind w:left="785"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893464995">
    <w:abstractNumId w:val="3"/>
  </w:num>
  <w:num w:numId="2" w16cid:durableId="1222054594">
    <w:abstractNumId w:val="3"/>
  </w:num>
  <w:num w:numId="3" w16cid:durableId="2071421525">
    <w:abstractNumId w:val="12"/>
  </w:num>
  <w:num w:numId="4" w16cid:durableId="270287514">
    <w:abstractNumId w:val="4"/>
  </w:num>
  <w:num w:numId="5" w16cid:durableId="1824855989">
    <w:abstractNumId w:val="11"/>
  </w:num>
  <w:num w:numId="6" w16cid:durableId="1651521833">
    <w:abstractNumId w:val="7"/>
  </w:num>
  <w:num w:numId="7" w16cid:durableId="650520466">
    <w:abstractNumId w:val="0"/>
  </w:num>
  <w:num w:numId="8" w16cid:durableId="1913006406">
    <w:abstractNumId w:val="5"/>
  </w:num>
  <w:num w:numId="9" w16cid:durableId="1653871588">
    <w:abstractNumId w:val="2"/>
  </w:num>
  <w:num w:numId="10" w16cid:durableId="67121918">
    <w:abstractNumId w:val="1"/>
  </w:num>
  <w:num w:numId="11" w16cid:durableId="1675497260">
    <w:abstractNumId w:val="8"/>
  </w:num>
  <w:num w:numId="12" w16cid:durableId="1146706333">
    <w:abstractNumId w:val="3"/>
  </w:num>
  <w:num w:numId="13" w16cid:durableId="1702976428">
    <w:abstractNumId w:val="10"/>
  </w:num>
  <w:num w:numId="14" w16cid:durableId="368453654">
    <w:abstractNumId w:val="9"/>
  </w:num>
  <w:num w:numId="15" w16cid:durableId="482434089">
    <w:abstractNumId w:val="6"/>
  </w:num>
  <w:num w:numId="16" w16cid:durableId="4340559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LDsjF34ytQa23/Vnfw0LnYuU+khLRSZNE0o0x3WKbY+ikwPjm/qKW82FzdfANqt0g6UJi4I6N0dFu4ggACAew==" w:salt="Nh7Trv+pHEbzECR1C9J9V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1F"/>
    <w:rsid w:val="00012D68"/>
    <w:rsid w:val="00015167"/>
    <w:rsid w:val="00020300"/>
    <w:rsid w:val="00021485"/>
    <w:rsid w:val="00025A7F"/>
    <w:rsid w:val="00032E1F"/>
    <w:rsid w:val="000372BF"/>
    <w:rsid w:val="0004374E"/>
    <w:rsid w:val="00044C5A"/>
    <w:rsid w:val="00045BA9"/>
    <w:rsid w:val="000504AC"/>
    <w:rsid w:val="0005196B"/>
    <w:rsid w:val="00052C11"/>
    <w:rsid w:val="00054C9F"/>
    <w:rsid w:val="00087D2D"/>
    <w:rsid w:val="000A7CF6"/>
    <w:rsid w:val="000B5D3D"/>
    <w:rsid w:val="000C0CE0"/>
    <w:rsid w:val="000C1E78"/>
    <w:rsid w:val="000C7EDE"/>
    <w:rsid w:val="000D1038"/>
    <w:rsid w:val="000D1E53"/>
    <w:rsid w:val="000E47F8"/>
    <w:rsid w:val="000E7879"/>
    <w:rsid w:val="00100177"/>
    <w:rsid w:val="00110E98"/>
    <w:rsid w:val="00115648"/>
    <w:rsid w:val="00116B6D"/>
    <w:rsid w:val="001258BD"/>
    <w:rsid w:val="00130EF9"/>
    <w:rsid w:val="00144AAD"/>
    <w:rsid w:val="00157895"/>
    <w:rsid w:val="0016369E"/>
    <w:rsid w:val="00170D8A"/>
    <w:rsid w:val="001752CF"/>
    <w:rsid w:val="001779B6"/>
    <w:rsid w:val="0018540C"/>
    <w:rsid w:val="00194440"/>
    <w:rsid w:val="00196EC2"/>
    <w:rsid w:val="00197FF5"/>
    <w:rsid w:val="001B2151"/>
    <w:rsid w:val="001B2312"/>
    <w:rsid w:val="001B4996"/>
    <w:rsid w:val="001B73E7"/>
    <w:rsid w:val="001C69A8"/>
    <w:rsid w:val="001D7492"/>
    <w:rsid w:val="001F6DD6"/>
    <w:rsid w:val="001F7E7D"/>
    <w:rsid w:val="00205C40"/>
    <w:rsid w:val="0020622B"/>
    <w:rsid w:val="0021101C"/>
    <w:rsid w:val="00213569"/>
    <w:rsid w:val="00233DDB"/>
    <w:rsid w:val="0024051F"/>
    <w:rsid w:val="00245056"/>
    <w:rsid w:val="002533FC"/>
    <w:rsid w:val="002537CE"/>
    <w:rsid w:val="002574D1"/>
    <w:rsid w:val="00263AFF"/>
    <w:rsid w:val="00270616"/>
    <w:rsid w:val="002A0C3C"/>
    <w:rsid w:val="002B59F0"/>
    <w:rsid w:val="002D557C"/>
    <w:rsid w:val="002E1C11"/>
    <w:rsid w:val="002E4311"/>
    <w:rsid w:val="002E7268"/>
    <w:rsid w:val="002F6D46"/>
    <w:rsid w:val="00305D1F"/>
    <w:rsid w:val="00310459"/>
    <w:rsid w:val="00314117"/>
    <w:rsid w:val="00317DF8"/>
    <w:rsid w:val="00317EDF"/>
    <w:rsid w:val="003279E7"/>
    <w:rsid w:val="0033324D"/>
    <w:rsid w:val="003454ED"/>
    <w:rsid w:val="00347121"/>
    <w:rsid w:val="00366D42"/>
    <w:rsid w:val="0037245E"/>
    <w:rsid w:val="003C4EB5"/>
    <w:rsid w:val="003D61FE"/>
    <w:rsid w:val="003E2ED5"/>
    <w:rsid w:val="003F0BBC"/>
    <w:rsid w:val="003F2041"/>
    <w:rsid w:val="003F39B1"/>
    <w:rsid w:val="003F4AFE"/>
    <w:rsid w:val="00405453"/>
    <w:rsid w:val="00412B2D"/>
    <w:rsid w:val="004168B9"/>
    <w:rsid w:val="00424573"/>
    <w:rsid w:val="004302ED"/>
    <w:rsid w:val="0043139E"/>
    <w:rsid w:val="00435FE9"/>
    <w:rsid w:val="00445696"/>
    <w:rsid w:val="00454259"/>
    <w:rsid w:val="00463479"/>
    <w:rsid w:val="00473AA1"/>
    <w:rsid w:val="0047752A"/>
    <w:rsid w:val="0048000F"/>
    <w:rsid w:val="004916BD"/>
    <w:rsid w:val="0049554D"/>
    <w:rsid w:val="004A4587"/>
    <w:rsid w:val="004A7777"/>
    <w:rsid w:val="004C211B"/>
    <w:rsid w:val="004D7F13"/>
    <w:rsid w:val="004E5FF8"/>
    <w:rsid w:val="004F6395"/>
    <w:rsid w:val="00501C1C"/>
    <w:rsid w:val="00516CBA"/>
    <w:rsid w:val="005264C5"/>
    <w:rsid w:val="00526E5D"/>
    <w:rsid w:val="00527C09"/>
    <w:rsid w:val="00563C1F"/>
    <w:rsid w:val="005647ED"/>
    <w:rsid w:val="00565193"/>
    <w:rsid w:val="00572A06"/>
    <w:rsid w:val="005958B6"/>
    <w:rsid w:val="005A07B6"/>
    <w:rsid w:val="005A7EDB"/>
    <w:rsid w:val="005B1C6B"/>
    <w:rsid w:val="005B3BA8"/>
    <w:rsid w:val="005B6B12"/>
    <w:rsid w:val="005D2B5F"/>
    <w:rsid w:val="005E2E82"/>
    <w:rsid w:val="005E4CAB"/>
    <w:rsid w:val="005F002F"/>
    <w:rsid w:val="005F0F25"/>
    <w:rsid w:val="005F1194"/>
    <w:rsid w:val="005F523C"/>
    <w:rsid w:val="006014B2"/>
    <w:rsid w:val="00601C34"/>
    <w:rsid w:val="006035B0"/>
    <w:rsid w:val="00625618"/>
    <w:rsid w:val="006334B4"/>
    <w:rsid w:val="0063565E"/>
    <w:rsid w:val="00636E02"/>
    <w:rsid w:val="00642297"/>
    <w:rsid w:val="0064351D"/>
    <w:rsid w:val="00644A34"/>
    <w:rsid w:val="006604BE"/>
    <w:rsid w:val="00662882"/>
    <w:rsid w:val="00665A7C"/>
    <w:rsid w:val="006662D1"/>
    <w:rsid w:val="00671363"/>
    <w:rsid w:val="00672010"/>
    <w:rsid w:val="00672C04"/>
    <w:rsid w:val="006760AD"/>
    <w:rsid w:val="00677EC0"/>
    <w:rsid w:val="00685A84"/>
    <w:rsid w:val="006A30A8"/>
    <w:rsid w:val="006A44DA"/>
    <w:rsid w:val="006A6374"/>
    <w:rsid w:val="006A7A10"/>
    <w:rsid w:val="006B0DA4"/>
    <w:rsid w:val="006B1B6B"/>
    <w:rsid w:val="006B6CDB"/>
    <w:rsid w:val="006C0D3A"/>
    <w:rsid w:val="006C5A3D"/>
    <w:rsid w:val="006E1AAD"/>
    <w:rsid w:val="006F53E8"/>
    <w:rsid w:val="007023F5"/>
    <w:rsid w:val="00706072"/>
    <w:rsid w:val="00712300"/>
    <w:rsid w:val="007151BF"/>
    <w:rsid w:val="007205F7"/>
    <w:rsid w:val="00734107"/>
    <w:rsid w:val="00740177"/>
    <w:rsid w:val="00740229"/>
    <w:rsid w:val="00742E10"/>
    <w:rsid w:val="00747785"/>
    <w:rsid w:val="0076571A"/>
    <w:rsid w:val="00766D94"/>
    <w:rsid w:val="007675BB"/>
    <w:rsid w:val="00775349"/>
    <w:rsid w:val="007823A2"/>
    <w:rsid w:val="00784292"/>
    <w:rsid w:val="00787413"/>
    <w:rsid w:val="007928B5"/>
    <w:rsid w:val="00794595"/>
    <w:rsid w:val="00794C71"/>
    <w:rsid w:val="007960D8"/>
    <w:rsid w:val="00797E0C"/>
    <w:rsid w:val="007B4BFB"/>
    <w:rsid w:val="007B4F5E"/>
    <w:rsid w:val="007D0DC1"/>
    <w:rsid w:val="007D5C4D"/>
    <w:rsid w:val="007E549C"/>
    <w:rsid w:val="007E7997"/>
    <w:rsid w:val="00810C3D"/>
    <w:rsid w:val="00816840"/>
    <w:rsid w:val="00826389"/>
    <w:rsid w:val="0082744A"/>
    <w:rsid w:val="00840EC8"/>
    <w:rsid w:val="00842AC5"/>
    <w:rsid w:val="00843C16"/>
    <w:rsid w:val="00853101"/>
    <w:rsid w:val="0085754A"/>
    <w:rsid w:val="0087077C"/>
    <w:rsid w:val="008755EE"/>
    <w:rsid w:val="008858FE"/>
    <w:rsid w:val="0089075A"/>
    <w:rsid w:val="00891391"/>
    <w:rsid w:val="00895081"/>
    <w:rsid w:val="008A09A1"/>
    <w:rsid w:val="008A1115"/>
    <w:rsid w:val="008A3C70"/>
    <w:rsid w:val="008C767A"/>
    <w:rsid w:val="008D5C28"/>
    <w:rsid w:val="008D7023"/>
    <w:rsid w:val="00906D18"/>
    <w:rsid w:val="00925E04"/>
    <w:rsid w:val="00932A63"/>
    <w:rsid w:val="0094121A"/>
    <w:rsid w:val="00972E4C"/>
    <w:rsid w:val="0098532F"/>
    <w:rsid w:val="0099526D"/>
    <w:rsid w:val="009A3DA7"/>
    <w:rsid w:val="009A7F6B"/>
    <w:rsid w:val="009B2BFF"/>
    <w:rsid w:val="009C7694"/>
    <w:rsid w:val="009D7294"/>
    <w:rsid w:val="009E2EC8"/>
    <w:rsid w:val="00A026A4"/>
    <w:rsid w:val="00A0307C"/>
    <w:rsid w:val="00A14741"/>
    <w:rsid w:val="00A410CC"/>
    <w:rsid w:val="00A465A6"/>
    <w:rsid w:val="00A64F73"/>
    <w:rsid w:val="00A772D0"/>
    <w:rsid w:val="00A91D91"/>
    <w:rsid w:val="00AA054E"/>
    <w:rsid w:val="00AB7542"/>
    <w:rsid w:val="00AC7764"/>
    <w:rsid w:val="00AC79E0"/>
    <w:rsid w:val="00AD0B10"/>
    <w:rsid w:val="00AD150A"/>
    <w:rsid w:val="00AD239F"/>
    <w:rsid w:val="00AE4FC7"/>
    <w:rsid w:val="00AF6B1E"/>
    <w:rsid w:val="00B00DF5"/>
    <w:rsid w:val="00B040F3"/>
    <w:rsid w:val="00B04283"/>
    <w:rsid w:val="00B11EFB"/>
    <w:rsid w:val="00B15C0B"/>
    <w:rsid w:val="00B17AF3"/>
    <w:rsid w:val="00B27499"/>
    <w:rsid w:val="00B40D81"/>
    <w:rsid w:val="00B50534"/>
    <w:rsid w:val="00B52E10"/>
    <w:rsid w:val="00B55ABB"/>
    <w:rsid w:val="00B655D1"/>
    <w:rsid w:val="00B73281"/>
    <w:rsid w:val="00B74FA7"/>
    <w:rsid w:val="00B7765E"/>
    <w:rsid w:val="00B85764"/>
    <w:rsid w:val="00B91B6E"/>
    <w:rsid w:val="00B947F8"/>
    <w:rsid w:val="00BB2D77"/>
    <w:rsid w:val="00BB449C"/>
    <w:rsid w:val="00BC2561"/>
    <w:rsid w:val="00BC422A"/>
    <w:rsid w:val="00BE225E"/>
    <w:rsid w:val="00BE2B4F"/>
    <w:rsid w:val="00BE32FB"/>
    <w:rsid w:val="00BF25CD"/>
    <w:rsid w:val="00C00AF3"/>
    <w:rsid w:val="00C0696A"/>
    <w:rsid w:val="00C123AA"/>
    <w:rsid w:val="00C1310D"/>
    <w:rsid w:val="00C138DD"/>
    <w:rsid w:val="00C36B53"/>
    <w:rsid w:val="00C570F9"/>
    <w:rsid w:val="00C73DBB"/>
    <w:rsid w:val="00C775F7"/>
    <w:rsid w:val="00C80265"/>
    <w:rsid w:val="00C84A0F"/>
    <w:rsid w:val="00C90566"/>
    <w:rsid w:val="00C92415"/>
    <w:rsid w:val="00CA04B9"/>
    <w:rsid w:val="00CA565A"/>
    <w:rsid w:val="00CA714F"/>
    <w:rsid w:val="00CB50EF"/>
    <w:rsid w:val="00CB64EB"/>
    <w:rsid w:val="00CB791A"/>
    <w:rsid w:val="00CD47B2"/>
    <w:rsid w:val="00CE49F8"/>
    <w:rsid w:val="00CE55C4"/>
    <w:rsid w:val="00CF01DC"/>
    <w:rsid w:val="00CF0BAC"/>
    <w:rsid w:val="00D0373D"/>
    <w:rsid w:val="00D1409C"/>
    <w:rsid w:val="00D160C9"/>
    <w:rsid w:val="00D22F2F"/>
    <w:rsid w:val="00D23A01"/>
    <w:rsid w:val="00D3231B"/>
    <w:rsid w:val="00D33C31"/>
    <w:rsid w:val="00D46275"/>
    <w:rsid w:val="00D604F0"/>
    <w:rsid w:val="00D60C99"/>
    <w:rsid w:val="00D73338"/>
    <w:rsid w:val="00D73444"/>
    <w:rsid w:val="00D740B5"/>
    <w:rsid w:val="00D77369"/>
    <w:rsid w:val="00D81EF9"/>
    <w:rsid w:val="00D8666F"/>
    <w:rsid w:val="00DA74C1"/>
    <w:rsid w:val="00DB40AB"/>
    <w:rsid w:val="00DD16F6"/>
    <w:rsid w:val="00DE3473"/>
    <w:rsid w:val="00DF3785"/>
    <w:rsid w:val="00E02098"/>
    <w:rsid w:val="00E05F6F"/>
    <w:rsid w:val="00E066A0"/>
    <w:rsid w:val="00E07C4F"/>
    <w:rsid w:val="00E203AD"/>
    <w:rsid w:val="00E2046D"/>
    <w:rsid w:val="00E21617"/>
    <w:rsid w:val="00E27B64"/>
    <w:rsid w:val="00E3456B"/>
    <w:rsid w:val="00E366E2"/>
    <w:rsid w:val="00E36DE8"/>
    <w:rsid w:val="00E40D9D"/>
    <w:rsid w:val="00E45B9A"/>
    <w:rsid w:val="00E500AC"/>
    <w:rsid w:val="00E55BB9"/>
    <w:rsid w:val="00E65F35"/>
    <w:rsid w:val="00E74E8C"/>
    <w:rsid w:val="00E775AE"/>
    <w:rsid w:val="00E81C78"/>
    <w:rsid w:val="00E95CDB"/>
    <w:rsid w:val="00EA03D7"/>
    <w:rsid w:val="00EC6BD8"/>
    <w:rsid w:val="00ED4213"/>
    <w:rsid w:val="00ED74D7"/>
    <w:rsid w:val="00EF34F9"/>
    <w:rsid w:val="00EF6E2A"/>
    <w:rsid w:val="00F01F41"/>
    <w:rsid w:val="00F045BC"/>
    <w:rsid w:val="00F063F8"/>
    <w:rsid w:val="00F06455"/>
    <w:rsid w:val="00F13440"/>
    <w:rsid w:val="00F1604B"/>
    <w:rsid w:val="00F205B9"/>
    <w:rsid w:val="00F219DE"/>
    <w:rsid w:val="00F226E0"/>
    <w:rsid w:val="00F308A3"/>
    <w:rsid w:val="00F6497B"/>
    <w:rsid w:val="00F67EBD"/>
    <w:rsid w:val="00F72D28"/>
    <w:rsid w:val="00F80FAB"/>
    <w:rsid w:val="00F87C05"/>
    <w:rsid w:val="00FA0D71"/>
    <w:rsid w:val="00FB3B3B"/>
    <w:rsid w:val="00FC18B4"/>
    <w:rsid w:val="00FD0060"/>
    <w:rsid w:val="00FD32ED"/>
    <w:rsid w:val="00FD4634"/>
    <w:rsid w:val="00FD66C4"/>
    <w:rsid w:val="00FF5F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4E0124FF-1E63-ED48-9D06-A7CF1F9B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nhideWhenUsed="1"/>
    <w:lsdException w:name="header" w:locked="0" w:semiHidden="1" w:uiPriority="0"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locked="0"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BE32FB"/>
    <w:pPr>
      <w:spacing w:after="250" w:line="276" w:lineRule="auto"/>
      <w:jc w:val="both"/>
    </w:pPr>
    <w:rPr>
      <w:color w:val="181818" w:themeColor="background1" w:themeShade="1A"/>
      <w:sz w:val="22"/>
      <w:lang w:val="en-GB"/>
    </w:rPr>
  </w:style>
  <w:style w:type="paragraph" w:styleId="Heading1">
    <w:name w:val="heading 1"/>
    <w:basedOn w:val="Normal"/>
    <w:next w:val="Normal"/>
    <w:link w:val="Heading1Char"/>
    <w:uiPriority w:val="9"/>
    <w:qFormat/>
    <w:locked/>
    <w:rsid w:val="0082744A"/>
    <w:pPr>
      <w:keepNext/>
      <w:keepLines/>
      <w:numPr>
        <w:numId w:val="3"/>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Heading2">
    <w:name w:val="heading 2"/>
    <w:basedOn w:val="Normal"/>
    <w:next w:val="Normal"/>
    <w:link w:val="Heading2Char"/>
    <w:uiPriority w:val="9"/>
    <w:unhideWhenUsed/>
    <w:qFormat/>
    <w:locked/>
    <w:rsid w:val="0082744A"/>
    <w:pPr>
      <w:keepNext/>
      <w:keepLines/>
      <w:numPr>
        <w:ilvl w:val="1"/>
        <w:numId w:val="3"/>
      </w:numPr>
      <w:spacing w:before="320"/>
      <w:ind w:left="578" w:hanging="578"/>
      <w:outlineLvl w:val="1"/>
    </w:pPr>
    <w:rPr>
      <w:rFonts w:asciiTheme="majorHAnsi" w:eastAsiaTheme="majorEastAsia" w:hAnsiTheme="majorHAnsi" w:cstheme="majorBidi"/>
      <w:b/>
      <w:color w:val="00379F" w:themeColor="text1"/>
      <w:sz w:val="28"/>
      <w:szCs w:val="28"/>
    </w:rPr>
  </w:style>
  <w:style w:type="paragraph" w:styleId="Heading3">
    <w:name w:val="heading 3"/>
    <w:basedOn w:val="Normal"/>
    <w:next w:val="Normal"/>
    <w:link w:val="Heading3Char"/>
    <w:uiPriority w:val="9"/>
    <w:unhideWhenUsed/>
    <w:qFormat/>
    <w:locked/>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locked/>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locked/>
    <w:rsid w:val="007E7997"/>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locked/>
    <w:rsid w:val="00AA054E"/>
    <w:pPr>
      <w:keepNext/>
      <w:keepLines/>
      <w:numPr>
        <w:ilvl w:val="5"/>
        <w:numId w:val="3"/>
      </w:numPr>
      <w:spacing w:before="40" w:after="0"/>
      <w:outlineLvl w:val="5"/>
    </w:pPr>
    <w:rPr>
      <w:rFonts w:asciiTheme="majorHAnsi" w:eastAsiaTheme="majorEastAsia" w:hAnsiTheme="majorHAnsi" w:cstheme="majorBidi"/>
      <w:i/>
      <w:iCs/>
      <w:color w:val="007EFF" w:themeColor="text2"/>
      <w:sz w:val="21"/>
      <w:szCs w:val="21"/>
    </w:rPr>
  </w:style>
  <w:style w:type="paragraph" w:styleId="Heading7">
    <w:name w:val="heading 7"/>
    <w:basedOn w:val="Normal"/>
    <w:next w:val="Normal"/>
    <w:link w:val="Heading7Char"/>
    <w:uiPriority w:val="9"/>
    <w:semiHidden/>
    <w:unhideWhenUsed/>
    <w:qFormat/>
    <w:locked/>
    <w:rsid w:val="00AA054E"/>
    <w:pPr>
      <w:keepNext/>
      <w:keepLines/>
      <w:numPr>
        <w:ilvl w:val="6"/>
        <w:numId w:val="3"/>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Heading8">
    <w:name w:val="heading 8"/>
    <w:basedOn w:val="Normal"/>
    <w:next w:val="Normal"/>
    <w:link w:val="Heading8Char"/>
    <w:uiPriority w:val="9"/>
    <w:semiHidden/>
    <w:unhideWhenUsed/>
    <w:qFormat/>
    <w:locked/>
    <w:rsid w:val="00AA054E"/>
    <w:pPr>
      <w:keepNext/>
      <w:keepLines/>
      <w:numPr>
        <w:ilvl w:val="7"/>
        <w:numId w:val="3"/>
      </w:numPr>
      <w:spacing w:before="40" w:after="0"/>
      <w:outlineLvl w:val="7"/>
    </w:pPr>
    <w:rPr>
      <w:rFonts w:asciiTheme="majorHAnsi" w:eastAsiaTheme="majorEastAsia" w:hAnsiTheme="majorHAnsi" w:cstheme="majorBidi"/>
      <w:b/>
      <w:bCs/>
      <w:color w:val="007EFF" w:themeColor="text2"/>
    </w:rPr>
  </w:style>
  <w:style w:type="paragraph" w:styleId="Heading9">
    <w:name w:val="heading 9"/>
    <w:basedOn w:val="Normal"/>
    <w:next w:val="Normal"/>
    <w:link w:val="Heading9Char"/>
    <w:uiPriority w:val="9"/>
    <w:semiHidden/>
    <w:unhideWhenUsed/>
    <w:qFormat/>
    <w:locked/>
    <w:rsid w:val="00AA054E"/>
    <w:pPr>
      <w:keepNext/>
      <w:keepLines/>
      <w:numPr>
        <w:ilvl w:val="8"/>
        <w:numId w:val="3"/>
      </w:numPr>
      <w:spacing w:before="40" w:after="0"/>
      <w:outlineLvl w:val="8"/>
    </w:pPr>
    <w:rPr>
      <w:rFonts w:asciiTheme="majorHAnsi" w:eastAsiaTheme="majorEastAsia" w:hAnsiTheme="majorHAnsi" w:cstheme="majorBidi"/>
      <w:b/>
      <w:bCs/>
      <w:i/>
      <w:iCs/>
      <w:color w:val="007E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82744A"/>
    <w:rPr>
      <w:rFonts w:asciiTheme="majorHAnsi" w:eastAsiaTheme="majorEastAsia" w:hAnsiTheme="majorHAnsi" w:cstheme="majorBidi"/>
      <w:b/>
      <w:color w:val="00379F" w:themeColor="text1"/>
      <w:sz w:val="32"/>
      <w:szCs w:val="32"/>
      <w:lang w:val="en-GB"/>
    </w:rPr>
  </w:style>
  <w:style w:type="character" w:customStyle="1" w:styleId="Heading2Char">
    <w:name w:val="Heading 2 Char"/>
    <w:basedOn w:val="DefaultParagraphFont"/>
    <w:link w:val="Heading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locked/>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qFormat/>
    <w:locked/>
    <w:rsid w:val="00F205B9"/>
    <w:pPr>
      <w:numPr>
        <w:numId w:val="2"/>
      </w:numPr>
    </w:pPr>
    <w:rPr>
      <w:rFonts w:asciiTheme="majorHAnsi" w:hAnsiTheme="majorHAnsi"/>
      <w:b/>
      <w:color w:val="00379F" w:themeColor="text1"/>
      <w:sz w:val="28"/>
    </w:rPr>
  </w:style>
  <w:style w:type="character" w:customStyle="1" w:styleId="Title1Char">
    <w:name w:val="Title 1 Char"/>
    <w:basedOn w:val="DefaultParagraphFont"/>
    <w:link w:val="Title1"/>
    <w:rsid w:val="00F205B9"/>
    <w:rPr>
      <w:rFonts w:asciiTheme="majorHAnsi" w:hAnsiTheme="majorHAnsi"/>
      <w:b/>
      <w:color w:val="00379F" w:themeColor="text1"/>
      <w:sz w:val="28"/>
      <w:lang w:val="en-GB"/>
    </w:rPr>
  </w:style>
  <w:style w:type="paragraph" w:styleId="ListParagraph">
    <w:name w:val="List Paragraph"/>
    <w:aliases w:val="Paragraphe EI,Paragraphe de liste1,EC,Dot pt,No Spacing1,List Paragraph Char Char Char,Indicator Text,Numbered Para 1,Bullet 1,F5 List Paragraph,Bullet Points,List Paragraph2,List Paragraph12,MAIN CONTENT,Normal numbered,OBC Bullet"/>
    <w:basedOn w:val="Normal"/>
    <w:link w:val="ListParagraphChar"/>
    <w:autoRedefine/>
    <w:uiPriority w:val="34"/>
    <w:qFormat/>
    <w:locked/>
    <w:rsid w:val="005B6B12"/>
  </w:style>
  <w:style w:type="paragraph" w:customStyle="1" w:styleId="Title3">
    <w:name w:val="Title 3"/>
    <w:basedOn w:val="ListParagraph"/>
    <w:link w:val="Title3Char"/>
    <w:autoRedefine/>
    <w:locked/>
    <w:rsid w:val="00F205B9"/>
    <w:pPr>
      <w:numPr>
        <w:ilvl w:val="3"/>
        <w:numId w:val="12"/>
      </w:numPr>
    </w:pPr>
  </w:style>
  <w:style w:type="character" w:customStyle="1" w:styleId="Title3Char">
    <w:name w:val="Title 3 Char"/>
    <w:basedOn w:val="DefaultParagraphFont"/>
    <w:link w:val="Title3"/>
    <w:rsid w:val="003C4EB5"/>
  </w:style>
  <w:style w:type="paragraph" w:customStyle="1" w:styleId="Title2">
    <w:name w:val="Title 2"/>
    <w:basedOn w:val="Title1"/>
    <w:link w:val="Title2Char"/>
    <w:autoRedefine/>
    <w:locked/>
    <w:rsid w:val="00F205B9"/>
    <w:pPr>
      <w:numPr>
        <w:ilvl w:val="1"/>
        <w:numId w:val="12"/>
      </w:numPr>
      <w:spacing w:after="0"/>
    </w:pPr>
  </w:style>
  <w:style w:type="character" w:customStyle="1" w:styleId="Title2Char">
    <w:name w:val="Title 2 Char"/>
    <w:basedOn w:val="Title1Char"/>
    <w:link w:val="Title2"/>
    <w:rsid w:val="002574D1"/>
    <w:rPr>
      <w:rFonts w:asciiTheme="majorHAnsi" w:hAnsiTheme="majorHAnsi"/>
      <w:b/>
      <w:color w:val="00379F" w:themeColor="text1"/>
      <w:sz w:val="28"/>
      <w:lang w:val="en-GB"/>
    </w:rPr>
  </w:style>
  <w:style w:type="paragraph" w:customStyle="1" w:styleId="Title4">
    <w:name w:val="Title 4"/>
    <w:basedOn w:val="Title3"/>
    <w:link w:val="Title4Char"/>
    <w:autoRedefine/>
    <w:locked/>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lang w:val="fr-BE"/>
    </w:rPr>
  </w:style>
  <w:style w:type="paragraph" w:customStyle="1" w:styleId="DocumentTitle">
    <w:name w:val="Document Title"/>
    <w:basedOn w:val="Normal"/>
    <w:link w:val="DocumentTitleChar"/>
    <w:qFormat/>
    <w:locked/>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efaultParagraphFon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locked/>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locked/>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locked/>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locked/>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2"/>
      <w:szCs w:val="22"/>
    </w:rPr>
  </w:style>
  <w:style w:type="paragraph" w:styleId="BodyText">
    <w:name w:val="Body Text"/>
    <w:basedOn w:val="Normal"/>
    <w:link w:val="BodyTextChar"/>
    <w:uiPriority w:val="99"/>
    <w:semiHidden/>
    <w:unhideWhenUsed/>
    <w:lock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lock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007EFF" w:themeColor="text2"/>
      <w:sz w:val="21"/>
      <w:szCs w:val="21"/>
    </w:rPr>
  </w:style>
  <w:style w:type="paragraph" w:styleId="Title">
    <w:name w:val="Title"/>
    <w:basedOn w:val="Normal"/>
    <w:next w:val="Normal"/>
    <w:link w:val="TitleChar"/>
    <w:uiPriority w:val="10"/>
    <w:qFormat/>
    <w:locked/>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leChar">
    <w:name w:val="Title Char"/>
    <w:basedOn w:val="DefaultParagraphFont"/>
    <w:link w:val="Title"/>
    <w:uiPriority w:val="10"/>
    <w:rsid w:val="00516CBA"/>
    <w:rPr>
      <w:rFonts w:asciiTheme="majorHAnsi" w:eastAsiaTheme="majorEastAsia" w:hAnsiTheme="majorHAnsi" w:cstheme="majorBidi"/>
      <w:b/>
      <w:color w:val="00379F" w:themeColor="text1"/>
      <w:spacing w:val="-10"/>
      <w:sz w:val="56"/>
      <w:szCs w:val="56"/>
      <w:lang w:val="en-GB"/>
    </w:rPr>
  </w:style>
  <w:style w:type="paragraph" w:styleId="Subtitle">
    <w:name w:val="Subtitle"/>
    <w:basedOn w:val="Normal"/>
    <w:next w:val="Normal"/>
    <w:link w:val="SubtitleChar"/>
    <w:uiPriority w:val="11"/>
    <w:qFormat/>
    <w:locked/>
    <w:rsid w:val="0082744A"/>
    <w:pPr>
      <w:numPr>
        <w:ilvl w:val="1"/>
      </w:numPr>
      <w:spacing w:line="240" w:lineRule="auto"/>
    </w:pPr>
    <w:rPr>
      <w:rFonts w:asciiTheme="majorHAnsi" w:eastAsiaTheme="majorEastAsia" w:hAnsiTheme="majorHAnsi" w:cstheme="majorBidi"/>
      <w:sz w:val="28"/>
      <w:szCs w:val="24"/>
    </w:rPr>
  </w:style>
  <w:style w:type="character" w:customStyle="1" w:styleId="SubtitleChar">
    <w:name w:val="Subtitle Char"/>
    <w:basedOn w:val="DefaultParagraphFont"/>
    <w:link w:val="Subtitle"/>
    <w:uiPriority w:val="11"/>
    <w:rsid w:val="0082744A"/>
    <w:rPr>
      <w:rFonts w:asciiTheme="majorHAnsi" w:eastAsiaTheme="majorEastAsia" w:hAnsiTheme="majorHAnsi" w:cstheme="majorBidi"/>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9004F" w:themeColor="accent1" w:themeShade="80"/>
      <w:sz w:val="21"/>
      <w:szCs w:val="21"/>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007EFF" w:themeColor="text2"/>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007EFF" w:themeColor="text2"/>
    </w:rPr>
  </w:style>
  <w:style w:type="paragraph" w:styleId="Caption">
    <w:name w:val="caption"/>
    <w:basedOn w:val="Normal"/>
    <w:next w:val="Normal"/>
    <w:uiPriority w:val="35"/>
    <w:semiHidden/>
    <w:unhideWhenUsed/>
    <w:qFormat/>
    <w:locked/>
    <w:rsid w:val="00AA054E"/>
    <w:pPr>
      <w:spacing w:line="240" w:lineRule="auto"/>
    </w:pPr>
    <w:rPr>
      <w:b/>
      <w:bCs/>
      <w:smallCaps/>
      <w:color w:val="1A69FF" w:themeColor="text1" w:themeTint="A6"/>
      <w:spacing w:val="6"/>
    </w:rPr>
  </w:style>
  <w:style w:type="character" w:styleId="Strong">
    <w:name w:val="Strong"/>
    <w:basedOn w:val="DefaultParagraphFont"/>
    <w:uiPriority w:val="22"/>
    <w:qFormat/>
    <w:locked/>
    <w:rsid w:val="00AA054E"/>
    <w:rPr>
      <w:b/>
      <w:bCs/>
    </w:rPr>
  </w:style>
  <w:style w:type="character" w:styleId="Emphasis">
    <w:name w:val="Emphasis"/>
    <w:basedOn w:val="DefaultParagraphFont"/>
    <w:uiPriority w:val="20"/>
    <w:qFormat/>
    <w:locked/>
    <w:rsid w:val="00AA054E"/>
    <w:rPr>
      <w:i/>
      <w:iCs/>
    </w:rPr>
  </w:style>
  <w:style w:type="paragraph" w:styleId="Quote">
    <w:name w:val="Quote"/>
    <w:basedOn w:val="Normal"/>
    <w:next w:val="Normal"/>
    <w:link w:val="QuoteChar"/>
    <w:uiPriority w:val="29"/>
    <w:qFormat/>
    <w:locked/>
    <w:rsid w:val="00AA054E"/>
    <w:pPr>
      <w:spacing w:before="160"/>
      <w:ind w:left="720" w:right="720"/>
    </w:pPr>
    <w:rPr>
      <w:i/>
      <w:iCs/>
      <w:color w:val="0055F7" w:themeColor="text1" w:themeTint="BF"/>
    </w:rPr>
  </w:style>
  <w:style w:type="character" w:customStyle="1" w:styleId="QuoteChar">
    <w:name w:val="Quote Char"/>
    <w:basedOn w:val="DefaultParagraphFont"/>
    <w:link w:val="Quote"/>
    <w:uiPriority w:val="29"/>
    <w:rsid w:val="00AA054E"/>
    <w:rPr>
      <w:i/>
      <w:iCs/>
      <w:color w:val="0055F7" w:themeColor="text1" w:themeTint="BF"/>
    </w:rPr>
  </w:style>
  <w:style w:type="paragraph" w:styleId="IntenseQuote">
    <w:name w:val="Intense Quote"/>
    <w:basedOn w:val="Normal"/>
    <w:next w:val="Normal"/>
    <w:link w:val="IntenseQuoteChar"/>
    <w:uiPriority w:val="30"/>
    <w:qFormat/>
    <w:locked/>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34009F" w:themeColor="accent1"/>
      <w:sz w:val="28"/>
      <w:szCs w:val="28"/>
    </w:rPr>
  </w:style>
  <w:style w:type="character" w:styleId="SubtleEmphasis">
    <w:name w:val="Subtle Emphasis"/>
    <w:basedOn w:val="DefaultParagraphFont"/>
    <w:uiPriority w:val="19"/>
    <w:qFormat/>
    <w:locked/>
    <w:rsid w:val="00AA054E"/>
    <w:rPr>
      <w:i/>
      <w:iCs/>
      <w:color w:val="0055F7" w:themeColor="text1" w:themeTint="BF"/>
    </w:rPr>
  </w:style>
  <w:style w:type="character" w:styleId="IntenseEmphasis">
    <w:name w:val="Intense Emphasis"/>
    <w:basedOn w:val="DefaultParagraphFont"/>
    <w:uiPriority w:val="21"/>
    <w:qFormat/>
    <w:locked/>
    <w:rsid w:val="00AA054E"/>
    <w:rPr>
      <w:b/>
      <w:bCs/>
      <w:i/>
      <w:iCs/>
    </w:rPr>
  </w:style>
  <w:style w:type="character" w:styleId="SubtleReference">
    <w:name w:val="Subtle Reference"/>
    <w:basedOn w:val="DefaultParagraphFont"/>
    <w:uiPriority w:val="31"/>
    <w:qFormat/>
    <w:locked/>
    <w:rsid w:val="00AA054E"/>
    <w:rPr>
      <w:smallCaps/>
      <w:color w:val="0055F7" w:themeColor="text1" w:themeTint="BF"/>
      <w:u w:val="single" w:color="4E8BFF" w:themeColor="text1" w:themeTint="80"/>
    </w:rPr>
  </w:style>
  <w:style w:type="character" w:styleId="IntenseReference">
    <w:name w:val="Intense Reference"/>
    <w:basedOn w:val="DefaultParagraphFont"/>
    <w:uiPriority w:val="32"/>
    <w:qFormat/>
    <w:locked/>
    <w:rsid w:val="00AA054E"/>
    <w:rPr>
      <w:b/>
      <w:bCs/>
      <w:smallCaps/>
      <w:spacing w:val="5"/>
      <w:u w:val="single"/>
    </w:rPr>
  </w:style>
  <w:style w:type="character" w:styleId="BookTitle">
    <w:name w:val="Book Title"/>
    <w:basedOn w:val="DefaultParagraphFont"/>
    <w:uiPriority w:val="33"/>
    <w:qFormat/>
    <w:locked/>
    <w:rsid w:val="00AA054E"/>
    <w:rPr>
      <w:b/>
      <w:bCs/>
      <w:smallCaps/>
    </w:rPr>
  </w:style>
  <w:style w:type="paragraph" w:styleId="TOCHeading">
    <w:name w:val="TOC Heading"/>
    <w:basedOn w:val="Heading1"/>
    <w:next w:val="Normal"/>
    <w:uiPriority w:val="39"/>
    <w:unhideWhenUsed/>
    <w:qFormat/>
    <w:locked/>
    <w:rsid w:val="00F205B9"/>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locked/>
    <w:rsid w:val="00AF6B1E"/>
    <w:pPr>
      <w:tabs>
        <w:tab w:val="center" w:pos="4513"/>
        <w:tab w:val="right" w:pos="9026"/>
      </w:tabs>
      <w:spacing w:after="0" w:line="240" w:lineRule="auto"/>
      <w:jc w:val="right"/>
    </w:pPr>
    <w:rPr>
      <w:color w:val="001B4F" w:themeColor="text1" w:themeShade="80"/>
      <w:sz w:val="16"/>
    </w:rPr>
  </w:style>
  <w:style w:type="character" w:customStyle="1" w:styleId="HeaderChar">
    <w:name w:val="Header Char"/>
    <w:basedOn w:val="DefaultParagraphFont"/>
    <w:link w:val="Header"/>
    <w:rsid w:val="00AF6B1E"/>
    <w:rPr>
      <w:color w:val="001B4F" w:themeColor="text1" w:themeShade="80"/>
      <w:sz w:val="16"/>
      <w:lang w:val="en-GB"/>
    </w:rPr>
  </w:style>
  <w:style w:type="paragraph" w:styleId="Footer">
    <w:name w:val="footer"/>
    <w:basedOn w:val="Normal"/>
    <w:link w:val="FooterChar"/>
    <w:uiPriority w:val="99"/>
    <w:unhideWhenUsed/>
    <w:qFormat/>
    <w:locked/>
    <w:rsid w:val="004E5FF8"/>
    <w:pPr>
      <w:tabs>
        <w:tab w:val="center" w:pos="4536"/>
        <w:tab w:val="right" w:pos="9072"/>
      </w:tabs>
      <w:spacing w:line="240" w:lineRule="auto"/>
      <w:jc w:val="left"/>
    </w:pPr>
    <w:rPr>
      <w:color w:val="001B4F" w:themeColor="text1" w:themeShade="80"/>
      <w:sz w:val="16"/>
    </w:rPr>
  </w:style>
  <w:style w:type="character" w:customStyle="1" w:styleId="FooterChar">
    <w:name w:val="Footer Char"/>
    <w:basedOn w:val="DefaultParagraphFont"/>
    <w:link w:val="Footer"/>
    <w:uiPriority w:val="99"/>
    <w:rsid w:val="004E5FF8"/>
    <w:rPr>
      <w:color w:val="001B4F" w:themeColor="text1" w:themeShade="80"/>
      <w:sz w:val="16"/>
      <w:lang w:val="en-GB"/>
    </w:rPr>
  </w:style>
  <w:style w:type="paragraph" w:customStyle="1" w:styleId="00aPagenumber">
    <w:name w:val="00a_Page number"/>
    <w:basedOn w:val="Normal"/>
    <w:locked/>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locked/>
    <w:rsid w:val="00D77369"/>
    <w:pPr>
      <w:spacing w:after="0" w:line="220" w:lineRule="exact"/>
      <w:jc w:val="right"/>
    </w:pPr>
    <w:rPr>
      <w:rFonts w:eastAsia="Times New Roman" w:cs="Times New Roman"/>
      <w:color w:val="001B4F" w:themeColor="text1" w:themeShade="80"/>
      <w:sz w:val="17"/>
      <w:szCs w:val="24"/>
      <w:lang w:eastAsia="de-DE"/>
    </w:rPr>
  </w:style>
  <w:style w:type="paragraph" w:styleId="TOC1">
    <w:name w:val="toc 1"/>
    <w:basedOn w:val="Normal"/>
    <w:next w:val="Normal"/>
    <w:uiPriority w:val="39"/>
    <w:unhideWhenUsed/>
    <w:qFormat/>
    <w:locked/>
    <w:rsid w:val="00F205B9"/>
    <w:pPr>
      <w:framePr w:hSpace="180" w:wrap="around" w:vAnchor="text" w:hAnchor="margin" w:y="115"/>
      <w:tabs>
        <w:tab w:val="left" w:pos="440"/>
        <w:tab w:val="right" w:leader="dot" w:pos="9062"/>
      </w:tabs>
      <w:spacing w:after="100"/>
    </w:pPr>
  </w:style>
  <w:style w:type="paragraph" w:styleId="TOC2">
    <w:name w:val="toc 2"/>
    <w:basedOn w:val="TOC1"/>
    <w:next w:val="Normal"/>
    <w:uiPriority w:val="39"/>
    <w:unhideWhenUsed/>
    <w:qFormat/>
    <w:locked/>
    <w:rsid w:val="00F205B9"/>
    <w:pPr>
      <w:framePr w:wrap="around"/>
      <w:tabs>
        <w:tab w:val="right" w:leader="dot" w:pos="440"/>
      </w:tabs>
      <w:ind w:left="220"/>
    </w:pPr>
  </w:style>
  <w:style w:type="paragraph" w:styleId="TOC3">
    <w:name w:val="toc 3"/>
    <w:basedOn w:val="TOC1"/>
    <w:next w:val="Normal"/>
    <w:uiPriority w:val="39"/>
    <w:unhideWhenUsed/>
    <w:qFormat/>
    <w:locked/>
    <w:rsid w:val="00AD0B10"/>
    <w:pPr>
      <w:framePr w:wrap="around"/>
      <w:ind w:left="442"/>
    </w:pPr>
  </w:style>
  <w:style w:type="character" w:styleId="Hyperlink">
    <w:name w:val="Hyperlink"/>
    <w:basedOn w:val="DefaultParagraphFont"/>
    <w:uiPriority w:val="99"/>
    <w:unhideWhenUsed/>
    <w:qFormat/>
    <w:locked/>
    <w:rsid w:val="000C1E78"/>
    <w:rPr>
      <w:color w:val="005EBF" w:themeColor="text2" w:themeShade="BF"/>
      <w:u w:val="single"/>
    </w:rPr>
  </w:style>
  <w:style w:type="paragraph" w:customStyle="1" w:styleId="Questionstyle">
    <w:name w:val="Question style"/>
    <w:basedOn w:val="Normal"/>
    <w:next w:val="Normal"/>
    <w:link w:val="QuestionstyleChar"/>
    <w:autoRedefine/>
    <w:qFormat/>
    <w:locked/>
    <w:rsid w:val="00B91B6E"/>
    <w:pPr>
      <w:numPr>
        <w:numId w:val="15"/>
      </w:numPr>
      <w:contextualSpacing/>
    </w:pPr>
    <w:rPr>
      <w:b/>
    </w:rPr>
  </w:style>
  <w:style w:type="character" w:customStyle="1" w:styleId="QuestionstyleChar">
    <w:name w:val="Question style Char"/>
    <w:basedOn w:val="DefaultParagraphFont"/>
    <w:link w:val="Questionstyle"/>
    <w:rsid w:val="00B91B6E"/>
    <w:rPr>
      <w:b/>
      <w:lang w:val="en-GB"/>
    </w:rPr>
  </w:style>
  <w:style w:type="paragraph" w:customStyle="1" w:styleId="Listing2">
    <w:name w:val="Listing2"/>
    <w:basedOn w:val="Normal"/>
    <w:link w:val="Listing2Char"/>
    <w:autoRedefine/>
    <w:locked/>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locked/>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lock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locked/>
    <w:rsid w:val="00B50534"/>
    <w:rPr>
      <w:vertAlign w:val="superscript"/>
    </w:rPr>
  </w:style>
  <w:style w:type="paragraph" w:styleId="FootnoteText">
    <w:name w:val="footnote text"/>
    <w:basedOn w:val="Normal"/>
    <w:link w:val="FootnoteTextChar"/>
    <w:autoRedefine/>
    <w:uiPriority w:val="99"/>
    <w:semiHidden/>
    <w:unhideWhenUsed/>
    <w:qFormat/>
    <w:locked/>
    <w:rsid w:val="006F53E8"/>
    <w:pPr>
      <w:spacing w:after="0" w:line="240" w:lineRule="auto"/>
    </w:pPr>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basedOn w:val="DefaultParagraphFont"/>
    <w:uiPriority w:val="99"/>
    <w:semiHidden/>
    <w:unhideWhenUsed/>
    <w:qFormat/>
    <w:locked/>
    <w:rsid w:val="00A91D91"/>
    <w:rPr>
      <w:rFonts w:asciiTheme="majorHAnsi" w:hAnsiTheme="majorHAnsi"/>
      <w:sz w:val="16"/>
      <w:vertAlign w:val="superscript"/>
    </w:rPr>
  </w:style>
  <w:style w:type="paragraph" w:customStyle="1" w:styleId="Footnote">
    <w:name w:val="Footnote"/>
    <w:basedOn w:val="FootnoteText"/>
    <w:link w:val="FootnoteChar"/>
    <w:qFormat/>
    <w:locked/>
    <w:rsid w:val="00672C04"/>
    <w:pPr>
      <w:ind w:left="454" w:hanging="454"/>
    </w:pPr>
    <w:rPr>
      <w:lang w:val="nl-BE"/>
    </w:rPr>
  </w:style>
  <w:style w:type="character" w:customStyle="1" w:styleId="FootnoteChar">
    <w:name w:val="Footnote Char"/>
    <w:basedOn w:val="FootnoteTextChar"/>
    <w:link w:val="Footnote"/>
    <w:rsid w:val="00672C04"/>
    <w:rPr>
      <w:color w:val="181818" w:themeColor="background1" w:themeShade="1A"/>
      <w:sz w:val="16"/>
      <w:lang w:val="en-GB"/>
    </w:rPr>
  </w:style>
  <w:style w:type="table" w:customStyle="1" w:styleId="GridTable4-Accent11">
    <w:name w:val="Grid Table 4 - Accent 11"/>
    <w:basedOn w:val="TableNormal"/>
    <w:uiPriority w:val="49"/>
    <w:locked/>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BalloonText">
    <w:name w:val="Balloon Text"/>
    <w:basedOn w:val="Normal"/>
    <w:link w:val="BalloonTextChar"/>
    <w:uiPriority w:val="99"/>
    <w:semiHidden/>
    <w:unhideWhenUsed/>
    <w:lock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TOC1"/>
    <w:next w:val="Normal"/>
    <w:uiPriority w:val="39"/>
    <w:unhideWhenUsed/>
    <w:qFormat/>
    <w:locked/>
    <w:rsid w:val="00F205B9"/>
    <w:pPr>
      <w:framePr w:wrap="around"/>
      <w:ind w:left="660"/>
    </w:pPr>
  </w:style>
  <w:style w:type="character" w:styleId="CommentReference">
    <w:name w:val="annotation reference"/>
    <w:basedOn w:val="DefaultParagraphFont"/>
    <w:uiPriority w:val="99"/>
    <w:semiHidden/>
    <w:unhideWhenUsed/>
    <w:locked/>
    <w:rsid w:val="00D33C31"/>
    <w:rPr>
      <w:sz w:val="16"/>
      <w:szCs w:val="16"/>
    </w:rPr>
  </w:style>
  <w:style w:type="paragraph" w:styleId="CommentText">
    <w:name w:val="annotation text"/>
    <w:basedOn w:val="Normal"/>
    <w:link w:val="CommentTextChar"/>
    <w:uiPriority w:val="99"/>
    <w:semiHidden/>
    <w:unhideWhenUsed/>
    <w:locked/>
    <w:rsid w:val="00D33C31"/>
    <w:pPr>
      <w:spacing w:line="240" w:lineRule="auto"/>
    </w:pPr>
    <w:rPr>
      <w:sz w:val="20"/>
    </w:rPr>
  </w:style>
  <w:style w:type="character" w:customStyle="1" w:styleId="CommentTextChar">
    <w:name w:val="Comment Text Char"/>
    <w:basedOn w:val="DefaultParagraphFont"/>
    <w:link w:val="CommentText"/>
    <w:uiPriority w:val="99"/>
    <w:semiHidden/>
    <w:rsid w:val="00D33C31"/>
    <w:rPr>
      <w:lang w:val="en-GB"/>
    </w:rPr>
  </w:style>
  <w:style w:type="paragraph" w:styleId="CommentSubject">
    <w:name w:val="annotation subject"/>
    <w:basedOn w:val="CommentText"/>
    <w:next w:val="CommentText"/>
    <w:link w:val="CommentSubjectChar"/>
    <w:uiPriority w:val="99"/>
    <w:semiHidden/>
    <w:unhideWhenUsed/>
    <w:lock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styleId="UnresolvedMention">
    <w:name w:val="Unresolved Mention"/>
    <w:basedOn w:val="DefaultParagraphFont"/>
    <w:uiPriority w:val="99"/>
    <w:semiHidden/>
    <w:unhideWhenUsed/>
    <w:locked/>
    <w:rsid w:val="004E5FF8"/>
    <w:rPr>
      <w:color w:val="605E5C"/>
      <w:shd w:val="clear" w:color="auto" w:fill="E1DFDD"/>
    </w:rPr>
  </w:style>
  <w:style w:type="numbering" w:customStyle="1" w:styleId="CurrentList1">
    <w:name w:val="Current List1"/>
    <w:uiPriority w:val="99"/>
    <w:locked/>
    <w:rsid w:val="00672010"/>
    <w:pPr>
      <w:numPr>
        <w:numId w:val="11"/>
      </w:numPr>
    </w:pPr>
  </w:style>
  <w:style w:type="character" w:customStyle="1" w:styleId="ESMAConfidentialRestricted">
    <w:name w:val="ESMA Confidential/Restricted"/>
    <w:basedOn w:val="Strong"/>
    <w:uiPriority w:val="1"/>
    <w:qFormat/>
    <w:locked/>
    <w:rsid w:val="008858FE"/>
    <w:rPr>
      <w:b w:val="0"/>
      <w:bCs/>
      <w:caps/>
      <w:smallCaps w:val="0"/>
      <w:color w:val="FF0000" w:themeColor="accent6"/>
      <w:sz w:val="22"/>
    </w:rPr>
  </w:style>
  <w:style w:type="paragraph" w:customStyle="1" w:styleId="Disclaimer">
    <w:name w:val="Disclaimer"/>
    <w:basedOn w:val="Normal"/>
    <w:qFormat/>
    <w:locked/>
    <w:rsid w:val="00906D18"/>
    <w:rPr>
      <w:i/>
      <w:iCs/>
      <w:sz w:val="18"/>
      <w:szCs w:val="18"/>
    </w:rPr>
  </w:style>
  <w:style w:type="paragraph" w:customStyle="1" w:styleId="ESMAHeader">
    <w:name w:val="ESMA Header"/>
    <w:basedOn w:val="Header"/>
    <w:qFormat/>
    <w:locked/>
    <w:rsid w:val="00AF6B1E"/>
  </w:style>
  <w:style w:type="paragraph" w:customStyle="1" w:styleId="Pageheader">
    <w:name w:val="Page header"/>
    <w:basedOn w:val="Header"/>
    <w:next w:val="Header"/>
    <w:qFormat/>
    <w:locked/>
    <w:rsid w:val="00AF6B1E"/>
  </w:style>
  <w:style w:type="character" w:customStyle="1" w:styleId="ESMARegularuse">
    <w:name w:val="ESMA Regular use"/>
    <w:basedOn w:val="ESMAConfidentialRestricted"/>
    <w:uiPriority w:val="1"/>
    <w:qFormat/>
    <w:locked/>
    <w:rsid w:val="002A0C3C"/>
    <w:rPr>
      <w:b w:val="0"/>
      <w:bCs/>
      <w:caps/>
      <w:smallCaps w:val="0"/>
      <w:color w:val="007EFF" w:themeColor="text2"/>
      <w:sz w:val="22"/>
    </w:rPr>
  </w:style>
  <w:style w:type="paragraph" w:customStyle="1" w:styleId="References">
    <w:name w:val="References"/>
    <w:basedOn w:val="Normal"/>
    <w:qFormat/>
    <w:locked/>
    <w:rsid w:val="00F205B9"/>
    <w:rPr>
      <w:rFonts w:ascii="Arial" w:eastAsia="Times New Roman" w:hAnsi="Arial" w:cs="Arial"/>
      <w:sz w:val="18"/>
      <w:szCs w:val="18"/>
      <w:lang w:eastAsia="de-DE"/>
    </w:rPr>
  </w:style>
  <w:style w:type="paragraph" w:styleId="TOC5">
    <w:name w:val="toc 5"/>
    <w:basedOn w:val="Normal"/>
    <w:next w:val="Normal"/>
    <w:uiPriority w:val="39"/>
    <w:semiHidden/>
    <w:unhideWhenUsed/>
    <w:qFormat/>
    <w:locked/>
    <w:rsid w:val="00F205B9"/>
    <w:pPr>
      <w:spacing w:after="100"/>
      <w:ind w:left="880"/>
    </w:pPr>
  </w:style>
  <w:style w:type="paragraph" w:styleId="TOC6">
    <w:name w:val="toc 6"/>
    <w:basedOn w:val="Normal"/>
    <w:next w:val="Normal"/>
    <w:uiPriority w:val="39"/>
    <w:semiHidden/>
    <w:unhideWhenUsed/>
    <w:qFormat/>
    <w:locked/>
    <w:rsid w:val="00F205B9"/>
    <w:pPr>
      <w:spacing w:after="100"/>
      <w:ind w:left="1100"/>
    </w:pPr>
  </w:style>
  <w:style w:type="paragraph" w:styleId="TOC7">
    <w:name w:val="toc 7"/>
    <w:basedOn w:val="Normal"/>
    <w:next w:val="Normal"/>
    <w:uiPriority w:val="39"/>
    <w:semiHidden/>
    <w:unhideWhenUsed/>
    <w:qFormat/>
    <w:locked/>
    <w:rsid w:val="00F205B9"/>
    <w:pPr>
      <w:spacing w:after="100"/>
      <w:ind w:left="1320"/>
    </w:pPr>
  </w:style>
  <w:style w:type="paragraph" w:styleId="TOC8">
    <w:name w:val="toc 8"/>
    <w:basedOn w:val="Normal"/>
    <w:next w:val="Normal"/>
    <w:uiPriority w:val="39"/>
    <w:semiHidden/>
    <w:unhideWhenUsed/>
    <w:qFormat/>
    <w:locked/>
    <w:rsid w:val="00F205B9"/>
    <w:pPr>
      <w:spacing w:after="100"/>
      <w:ind w:left="1540"/>
    </w:pPr>
  </w:style>
  <w:style w:type="paragraph" w:styleId="TOC9">
    <w:name w:val="toc 9"/>
    <w:basedOn w:val="Normal"/>
    <w:next w:val="Normal"/>
    <w:uiPriority w:val="39"/>
    <w:semiHidden/>
    <w:unhideWhenUsed/>
    <w:qFormat/>
    <w:locked/>
    <w:rsid w:val="00F205B9"/>
    <w:pPr>
      <w:spacing w:after="100"/>
      <w:ind w:left="1760"/>
    </w:pPr>
  </w:style>
  <w:style w:type="character" w:styleId="FollowedHyperlink">
    <w:name w:val="FollowedHyperlink"/>
    <w:basedOn w:val="DefaultParagraphFont"/>
    <w:uiPriority w:val="99"/>
    <w:semiHidden/>
    <w:unhideWhenUsed/>
    <w:locked/>
    <w:rsid w:val="0043139E"/>
    <w:rPr>
      <w:color w:val="0174AF" w:themeColor="followedHyperlink"/>
      <w:u w:val="single"/>
    </w:rPr>
  </w:style>
  <w:style w:type="paragraph" w:styleId="Revision">
    <w:name w:val="Revision"/>
    <w:hidden/>
    <w:uiPriority w:val="99"/>
    <w:semiHidden/>
    <w:rsid w:val="004A7777"/>
    <w:pPr>
      <w:spacing w:after="0" w:line="240" w:lineRule="auto"/>
    </w:pPr>
    <w:rPr>
      <w:color w:val="181818" w:themeColor="background1" w:themeShade="1A"/>
      <w:sz w:val="22"/>
      <w:lang w:val="en-GB"/>
    </w:rPr>
  </w:style>
  <w:style w:type="character" w:customStyle="1" w:styleId="ListParagraphChar">
    <w:name w:val="List Paragraph Char"/>
    <w:aliases w:val="Paragraphe EI Char,Paragraphe de liste1 Char,EC Char,Dot pt Char,No Spacing1 Char,List Paragraph Char Char Char Char,Indicator Text Char,Numbered Para 1 Char,Bullet 1 Char,F5 List Paragraph Char,Bullet Points Char,MAIN CONTENT Char"/>
    <w:link w:val="ListParagraph"/>
    <w:uiPriority w:val="34"/>
    <w:locked/>
    <w:rsid w:val="00E95CDB"/>
    <w:rPr>
      <w:color w:val="181818" w:themeColor="background1" w:themeShade="1A"/>
      <w:sz w:val="22"/>
      <w:lang w:val="en-GB"/>
    </w:rPr>
  </w:style>
  <w:style w:type="character" w:customStyle="1" w:styleId="ui-provider">
    <w:name w:val="ui-provider"/>
    <w:basedOn w:val="DefaultParagraphFont"/>
    <w:rsid w:val="00A14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sma.europa.e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sma.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sma.europa.eu/about-esma/data-protec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778035-48df-4120-8038-eecbe49665df">
      <Terms xmlns="http://schemas.microsoft.com/office/infopath/2007/PartnerControls"/>
    </lcf76f155ced4ddcb4097134ff3c332f>
    <TaxCatchAll xmlns="2f0ea742-c765-4bc8-9aa7-95fa3a9716f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C4B363F085DEC4980F15DC2CA5CD8D5" ma:contentTypeVersion="17" ma:contentTypeDescription="Een nieuw document maken." ma:contentTypeScope="" ma:versionID="0a63d4d10da15512575f6686cab57119">
  <xsd:schema xmlns:xsd="http://www.w3.org/2001/XMLSchema" xmlns:xs="http://www.w3.org/2001/XMLSchema" xmlns:p="http://schemas.microsoft.com/office/2006/metadata/properties" xmlns:ns2="68778035-48df-4120-8038-eecbe49665df" xmlns:ns3="2f0ea742-c765-4bc8-9aa7-95fa3a9716f6" targetNamespace="http://schemas.microsoft.com/office/2006/metadata/properties" ma:root="true" ma:fieldsID="8ab3ff138fbc24fe942d5c7243b83bd5" ns2:_="" ns3:_="">
    <xsd:import namespace="68778035-48df-4120-8038-eecbe49665df"/>
    <xsd:import namespace="2f0ea742-c765-4bc8-9aa7-95fa3a9716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78035-48df-4120-8038-eecbe4966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cc62b5b5-b3f7-481b-9747-b3ee8a7b8b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0ea742-c765-4bc8-9aa7-95fa3a9716f6"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264c584a-0546-4a7f-9a3a-7366145cf2ae}" ma:internalName="TaxCatchAll" ma:showField="CatchAllData" ma:web="2f0ea742-c765-4bc8-9aa7-95fa3a9716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014f1976-4276-412b-867a-bd4ab37b9a5e"/>
    <ds:schemaRef ds:uri="68778035-48df-4120-8038-eecbe49665df"/>
    <ds:schemaRef ds:uri="2f0ea742-c765-4bc8-9aa7-95fa3a9716f6"/>
  </ds:schemaRefs>
</ds:datastoreItem>
</file>

<file path=customXml/itemProps2.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3.xml><?xml version="1.0" encoding="utf-8"?>
<ds:datastoreItem xmlns:ds="http://schemas.openxmlformats.org/officeDocument/2006/customXml" ds:itemID="{01AD3705-E446-42F5-8D04-6BC2D71AD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78035-48df-4120-8038-eecbe49665df"/>
    <ds:schemaRef ds:uri="2f0ea742-c765-4bc8-9aa7-95fa3a971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46212F-5043-4D90-84A4-4A69539C8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1752</Words>
  <Characters>9993</Characters>
  <Application>Microsoft Office Word</Application>
  <DocSecurity>12</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Toi van Rijn</cp:lastModifiedBy>
  <cp:revision>2</cp:revision>
  <dcterms:created xsi:type="dcterms:W3CDTF">2024-03-06T15:52:00Z</dcterms:created>
  <dcterms:modified xsi:type="dcterms:W3CDTF">2024-03-06T15:52:00Z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0x0101004A551DAD201BD049A48853B06A5FB422</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645618eb-f8d9-42a8-abfc-1b1832507a55</vt:lpwstr>
  </property>
  <property fmtid="{D5CDD505-2E9C-101B-9397-08002B2CF9AE}" pid="8" name="Topic">
    <vt:lpwstr>215</vt:lpwstr>
  </property>
  <property fmtid="{D5CDD505-2E9C-101B-9397-08002B2CF9AE}" pid="9" name="ConfidentialityLevel">
    <vt:lpwstr>5</vt:lpwstr>
  </property>
  <property fmtid="{D5CDD505-2E9C-101B-9397-08002B2CF9AE}" pid="10" name="DocumentType">
    <vt:lpwstr>62;#Template|6ffc6c9a-7290-4545-ba79-3e594bad9285</vt:lpwstr>
  </property>
  <property fmtid="{D5CDD505-2E9C-101B-9397-08002B2CF9AE}" pid="11" name="Order">
    <vt:r8>52000</vt:r8>
  </property>
  <property fmtid="{D5CDD505-2E9C-101B-9397-08002B2CF9AE}" pid="12" name="DocumentSetDescription">
    <vt:lpwstr/>
  </property>
  <property fmtid="{D5CDD505-2E9C-101B-9397-08002B2CF9AE}" pid="13" name="TeamName">
    <vt:lpwstr>10</vt:lpwstr>
  </property>
  <property fmtid="{D5CDD505-2E9C-101B-9397-08002B2CF9AE}" pid="14" name="MediaServiceImageTags">
    <vt:lpwstr/>
  </property>
  <property fmtid="{D5CDD505-2E9C-101B-9397-08002B2CF9AE}" pid="15" name="SubTopic">
    <vt:lpwstr/>
  </property>
</Properties>
</file>