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7618F5E0"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AB6157" w:rsidRPr="00B8572C" w14:paraId="76D253F5" w14:textId="77777777" w:rsidTr="00D13661">
            <w:trPr>
              <w:trHeight w:hRule="exact" w:val="747"/>
            </w:trPr>
            <w:tc>
              <w:tcPr>
                <w:tcW w:w="10490" w:type="dxa"/>
                <w:tcMar>
                  <w:top w:w="142" w:type="dxa"/>
                </w:tcMar>
              </w:tcPr>
              <w:p w14:paraId="26CF3934" w14:textId="070012CF" w:rsidR="00AB6157" w:rsidRPr="00B8572C" w:rsidRDefault="00AB6157" w:rsidP="00AB6157">
                <w:pPr>
                  <w:pStyle w:val="Heading2"/>
                  <w:numPr>
                    <w:ilvl w:val="0"/>
                    <w:numId w:val="0"/>
                  </w:numPr>
                  <w:ind w:left="576" w:hanging="576"/>
                </w:pPr>
                <w:r>
                  <w:t>Position limits and position management in commodity derivatives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ESMA invites comments on all matters in this paper and in particular on the specific questions summarised in Annex 1.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proofErr w:type="gramStart"/>
          <w:r w:rsidRPr="00AB6157">
            <w:rPr>
              <w:rFonts w:asciiTheme="minorHAnsi" w:eastAsiaTheme="minorEastAsia" w:hAnsiTheme="minorHAnsi" w:cstheme="minorBidi"/>
              <w:sz w:val="22"/>
              <w:szCs w:val="20"/>
              <w:lang w:eastAsia="en-US"/>
            </w:rPr>
            <w:t>describe</w:t>
          </w:r>
          <w:proofErr w:type="gramEnd"/>
          <w:r w:rsidRPr="00AB6157">
            <w:rPr>
              <w:rFonts w:asciiTheme="minorHAnsi" w:eastAsiaTheme="minorEastAsia" w:hAnsiTheme="minorHAnsi" w:cstheme="minorBidi"/>
              <w:sz w:val="22"/>
              <w:szCs w:val="20"/>
              <w:lang w:eastAsia="en-US"/>
            </w:rPr>
            <w:t xml:space="preserve"> any alternatives ESMA should consider.</w:t>
          </w:r>
        </w:p>
        <w:p w14:paraId="09579D04"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14:paraId="6ABAAC1F" w14:textId="012F5EED"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also published on the ESMA website.</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11073FE0"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14:paraId="1200930E" w14:textId="520F1116"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Insert your responses to the questions in the C</w:t>
          </w:r>
          <w:r w:rsidR="000F74C4">
            <w:rPr>
              <w:rFonts w:eastAsiaTheme="minorEastAsia" w:cstheme="minorBidi"/>
              <w:szCs w:val="20"/>
              <w:lang w:eastAsia="en-US"/>
            </w:rPr>
            <w:t>all for Evidence</w:t>
          </w:r>
          <w:r w:rsidRPr="00C85C8B">
            <w:rPr>
              <w:rFonts w:eastAsiaTheme="minorEastAsia" w:cstheme="minorBidi"/>
              <w:szCs w:val="20"/>
              <w:lang w:eastAsia="en-US"/>
            </w:rPr>
            <w:t xml:space="preserve"> in the present response form. </w:t>
          </w:r>
        </w:p>
        <w:p w14:paraId="3B16398E" w14:textId="77E76614"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AB6157">
            <w:rPr>
              <w:rFonts w:eastAsiaTheme="minorEastAsia" w:cstheme="minorBidi"/>
              <w:szCs w:val="20"/>
              <w:lang w:eastAsia="en-US"/>
            </w:rPr>
            <w:t>PLPM</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78CF20C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 xml:space="preserve">the following convention: </w:t>
          </w:r>
          <w:proofErr w:type="spellStart"/>
          <w:r>
            <w:rPr>
              <w:rFonts w:eastAsiaTheme="minorEastAsia" w:cstheme="minorBidi"/>
              <w:szCs w:val="20"/>
              <w:lang w:eastAsia="en-US"/>
            </w:rPr>
            <w:t>ESMA_</w:t>
          </w:r>
          <w:r w:rsidR="00AB6157">
            <w:rPr>
              <w:rFonts w:eastAsiaTheme="minorEastAsia" w:cstheme="minorBidi"/>
              <w:szCs w:val="20"/>
              <w:lang w:eastAsia="en-US"/>
            </w:rPr>
            <w:t>PLPM</w:t>
          </w:r>
          <w:r w:rsidRPr="00C85C8B">
            <w:rPr>
              <w:rFonts w:eastAsiaTheme="minorEastAsia" w:cstheme="minorBidi"/>
              <w:szCs w:val="20"/>
              <w:lang w:eastAsia="en-US"/>
            </w:rPr>
            <w:t>_nameofrespondent_RESPONSEFORM</w:t>
          </w:r>
          <w:proofErr w:type="spellEnd"/>
          <w:r w:rsidRPr="00C85C8B">
            <w:rPr>
              <w:rFonts w:eastAsiaTheme="minorEastAsia" w:cstheme="minorBidi"/>
              <w:szCs w:val="20"/>
              <w:lang w:eastAsia="en-US"/>
            </w:rPr>
            <w:t>. For example, for a respondent named ABCD, the response</w:t>
          </w:r>
          <w:r>
            <w:rPr>
              <w:rFonts w:eastAsiaTheme="minorEastAsia" w:cstheme="minorBidi"/>
              <w:szCs w:val="20"/>
              <w:lang w:eastAsia="en-US"/>
            </w:rPr>
            <w:t xml:space="preserve"> form would be entitled ESMA_</w:t>
          </w:r>
          <w:r w:rsidR="00AB6157">
            <w:rPr>
              <w:rFonts w:eastAsiaTheme="minorEastAsia" w:cstheme="minorBidi"/>
              <w:szCs w:val="20"/>
              <w:lang w:eastAsia="en-US"/>
            </w:rPr>
            <w:t>PLPM</w:t>
          </w:r>
          <w:r w:rsidRPr="00C85C8B">
            <w:rPr>
              <w:rFonts w:eastAsiaTheme="minorEastAsia" w:cstheme="minorBidi"/>
              <w:szCs w:val="20"/>
              <w:lang w:eastAsia="en-US"/>
            </w:rPr>
            <w:t>_ABCD_RESPONSEFORM.</w:t>
          </w:r>
        </w:p>
        <w:p w14:paraId="1A9C59D6" w14:textId="013251ED"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9"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w:t>
          </w:r>
          <w:r w:rsidR="000F74C4">
            <w:rPr>
              <w:rFonts w:eastAsiaTheme="minorEastAsia" w:cstheme="minorBidi"/>
              <w:szCs w:val="20"/>
              <w:lang w:eastAsia="en-US"/>
            </w:rPr>
            <w:t xml:space="preserve">all for Evidence </w:t>
          </w:r>
          <w:r w:rsidRPr="00C85C8B">
            <w:rPr>
              <w:rFonts w:eastAsiaTheme="minorEastAsia" w:cstheme="minorBidi"/>
              <w:szCs w:val="20"/>
              <w:lang w:eastAsia="en-US"/>
            </w:rPr>
            <w:t xml:space="preserve">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 xml:space="preserve">Who should read this </w:t>
          </w:r>
          <w:proofErr w:type="gramStart"/>
          <w:r w:rsidRPr="00B8572C">
            <w:rPr>
              <w:rFonts w:asciiTheme="minorHAnsi" w:eastAsiaTheme="minorEastAsia" w:hAnsiTheme="minorHAnsi" w:cstheme="minorBidi"/>
              <w:b/>
              <w:sz w:val="22"/>
              <w:szCs w:val="20"/>
              <w:lang w:eastAsia="en-US"/>
            </w:rPr>
            <w:t>paper</w:t>
          </w:r>
          <w:proofErr w:type="gramEnd"/>
        </w:p>
        <w:p w14:paraId="5B44E0DB"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B8572C" w:rsidRDefault="00B70F52" w:rsidP="00AF2EF7">
          <w:pPr>
            <w:spacing w:after="120" w:line="276" w:lineRule="auto"/>
            <w:rPr>
              <w:rFonts w:asciiTheme="minorHAnsi" w:hAnsiTheme="minorHAnsi" w:cstheme="minorHAnsi"/>
            </w:rPr>
          </w:pP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1F5D2861" w:rsidR="00C85C8B" w:rsidRPr="00C85C8B" w:rsidRDefault="00070D04" w:rsidP="00070D04">
                <w:pPr>
                  <w:rPr>
                    <w:rFonts w:ascii="Arial" w:hAnsi="Arial" w:cs="Arial"/>
                    <w:color w:val="808080"/>
                    <w:sz w:val="20"/>
                    <w:lang w:eastAsia="de-DE"/>
                  </w:rPr>
                </w:pPr>
                <w:proofErr w:type="spellStart"/>
                <w:r>
                  <w:rPr>
                    <w:rFonts w:ascii="Arial" w:hAnsi="Arial" w:cs="Arial"/>
                    <w:color w:val="808080"/>
                    <w:sz w:val="20"/>
                    <w:lang w:eastAsia="de-DE"/>
                  </w:rPr>
                  <w:t>Eurel</w:t>
                </w:r>
                <w:r w:rsidR="00064980">
                  <w:rPr>
                    <w:rFonts w:ascii="Arial" w:hAnsi="Arial" w:cs="Arial"/>
                    <w:color w:val="808080"/>
                    <w:sz w:val="20"/>
                    <w:lang w:eastAsia="de-DE"/>
                  </w:rPr>
                  <w:t>e</w:t>
                </w:r>
                <w:r>
                  <w:rPr>
                    <w:rFonts w:ascii="Arial" w:hAnsi="Arial" w:cs="Arial"/>
                    <w:color w:val="808080"/>
                    <w:sz w:val="20"/>
                    <w:lang w:eastAsia="de-DE"/>
                  </w:rPr>
                  <w:t>ctric</w:t>
                </w:r>
                <w:proofErr w:type="spellEnd"/>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3FA9361D" w:rsidR="00C85C8B" w:rsidRPr="00C85C8B" w:rsidRDefault="00B70F52"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070D04">
                  <w:rPr>
                    <w:rFonts w:ascii="Arial" w:hAnsi="Arial" w:cs="Arial"/>
                    <w:sz w:val="20"/>
                    <w:lang w:eastAsia="de-DE"/>
                  </w:rPr>
                  <w:t>Non-financial counterparty</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4A535241" w:rsidR="00C85C8B" w:rsidRPr="00C85C8B" w:rsidRDefault="00070D04" w:rsidP="00C85C8B">
                <w:pPr>
                  <w:rPr>
                    <w:rFonts w:ascii="Arial" w:hAnsi="Arial" w:cs="Arial"/>
                    <w:sz w:val="20"/>
                    <w:lang w:eastAsia="de-DE"/>
                  </w:rPr>
                </w:pPr>
                <w:r>
                  <w:rPr>
                    <w:rFonts w:ascii="MS Gothic" w:eastAsia="MS Gothic" w:hAnsi="Arial"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52446A72" w:rsidR="00C85C8B" w:rsidRPr="00C85C8B" w:rsidRDefault="00070D04" w:rsidP="00070D04">
                <w:pPr>
                  <w:rPr>
                    <w:rFonts w:ascii="Arial" w:hAnsi="Arial" w:cs="Arial"/>
                    <w:sz w:val="20"/>
                    <w:lang w:eastAsia="de-DE"/>
                  </w:rPr>
                </w:pPr>
                <w:r>
                  <w:rPr>
                    <w:rFonts w:ascii="Arial" w:hAnsi="Arial" w:cs="Arial"/>
                    <w:sz w:val="20"/>
                    <w:lang w:eastAsia="de-DE"/>
                  </w:rPr>
                  <w:t>Belgium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E2DCC6F"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1A606BDE"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Arial"/>
          <w:sz w:val="22"/>
          <w:szCs w:val="20"/>
          <w:lang w:eastAsia="en-US"/>
        </w:rPr>
        <w:t>PLPM</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022DBCBF" w:rsidR="00AB6157" w:rsidRDefault="00AB6157" w:rsidP="00C1698A">
      <w:pPr>
        <w:spacing w:line="276" w:lineRule="auto"/>
        <w:rPr>
          <w:rFonts w:asciiTheme="minorHAnsi" w:hAnsiTheme="minorHAnsi" w:cstheme="minorHAnsi"/>
          <w:b/>
          <w:sz w:val="28"/>
          <w:szCs w:val="28"/>
        </w:rPr>
      </w:pPr>
    </w:p>
    <w:p w14:paraId="67015C34" w14:textId="77777777" w:rsidR="00AB6157" w:rsidRPr="00422240" w:rsidRDefault="00AB6157" w:rsidP="00AB6157">
      <w:pPr>
        <w:pStyle w:val="Questionstyle"/>
        <w:numPr>
          <w:ilvl w:val="0"/>
          <w:numId w:val="9"/>
        </w:numPr>
        <w:spacing w:after="250" w:line="276" w:lineRule="auto"/>
      </w:pPr>
      <w:r>
        <w:t xml:space="preserve">: </w:t>
      </w:r>
      <w:r w:rsidRPr="00422240">
        <w:t>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060A8734" w14:textId="77777777" w:rsidR="00305F34" w:rsidRDefault="00AB6157" w:rsidP="00070D04">
      <w:pPr>
        <w:rPr>
          <w:rFonts w:ascii="Arial" w:hAnsi="Arial" w:cs="Arial"/>
        </w:rPr>
      </w:pPr>
      <w:r>
        <w:rPr>
          <w:rFonts w:ascii="Arial" w:hAnsi="Arial" w:cs="Arial"/>
        </w:rPr>
        <w:t>&lt;ESMA_QUESTION_PLPM_1&gt;</w:t>
      </w:r>
      <w:permStart w:id="612041398" w:edGrp="everyone"/>
    </w:p>
    <w:p w14:paraId="52E2F391" w14:textId="4B6CE2C4" w:rsidR="00305F34" w:rsidRPr="00305F34" w:rsidRDefault="00305F34" w:rsidP="00305F34">
      <w:pPr>
        <w:rPr>
          <w:rFonts w:ascii="Arial" w:hAnsi="Arial" w:cs="Arial"/>
        </w:rPr>
      </w:pPr>
      <w:r w:rsidRPr="00305F34">
        <w:rPr>
          <w:rFonts w:ascii="Arial" w:hAnsi="Arial" w:cs="Arial"/>
        </w:rPr>
        <w:t xml:space="preserve">The introduction of position limits has increased uncertainty in commodity derivative markets which in </w:t>
      </w:r>
      <w:proofErr w:type="gramStart"/>
      <w:r w:rsidRPr="00305F34">
        <w:rPr>
          <w:rFonts w:ascii="Arial" w:hAnsi="Arial" w:cs="Arial"/>
        </w:rPr>
        <w:t>turn  can</w:t>
      </w:r>
      <w:proofErr w:type="gramEnd"/>
      <w:r w:rsidRPr="00305F34">
        <w:rPr>
          <w:rFonts w:ascii="Arial" w:hAnsi="Arial" w:cs="Arial"/>
        </w:rPr>
        <w:t xml:space="preserve"> lead to reduced liquidity. </w:t>
      </w:r>
    </w:p>
    <w:p w14:paraId="0AC65C07" w14:textId="67A6F031" w:rsidR="00AB6157" w:rsidRDefault="00305F34" w:rsidP="00305F34">
      <w:pPr>
        <w:rPr>
          <w:rFonts w:ascii="Arial" w:hAnsi="Arial" w:cs="Arial"/>
        </w:rPr>
      </w:pPr>
      <w:r w:rsidRPr="00305F34">
        <w:rPr>
          <w:rFonts w:ascii="Arial" w:hAnsi="Arial" w:cs="Arial"/>
        </w:rPr>
        <w:t xml:space="preserve">As an example, the impact of the introduction of position limits </w:t>
      </w:r>
      <w:proofErr w:type="gramStart"/>
      <w:r w:rsidRPr="00305F34">
        <w:rPr>
          <w:rFonts w:ascii="Arial" w:hAnsi="Arial" w:cs="Arial"/>
        </w:rPr>
        <w:t>can  been</w:t>
      </w:r>
      <w:proofErr w:type="gramEnd"/>
      <w:r w:rsidRPr="00305F34">
        <w:rPr>
          <w:rFonts w:ascii="Arial" w:hAnsi="Arial" w:cs="Arial"/>
        </w:rPr>
        <w:t xml:space="preserve"> observed in the Nordic Power market in the electricity price area differential contracts. One of two market-makers in this product has ceased operating, which leaves a sole market-maker in the contract. All things being equal, managing the remaining market participant’s position has become more challenging than previously.</w:t>
      </w:r>
    </w:p>
    <w:permEnd w:id="612041398"/>
    <w:p w14:paraId="76C523D9" w14:textId="77777777" w:rsidR="00AB6157" w:rsidRDefault="00AB6157" w:rsidP="00AB6157">
      <w:pPr>
        <w:rPr>
          <w:rFonts w:ascii="Arial" w:hAnsi="Arial" w:cs="Arial"/>
        </w:rPr>
      </w:pPr>
      <w:r>
        <w:rPr>
          <w:rFonts w:ascii="Arial" w:hAnsi="Arial" w:cs="Arial"/>
        </w:rPr>
        <w:t>&lt;ESMA_QUESTION_PLPM_1&gt;</w:t>
      </w:r>
    </w:p>
    <w:p w14:paraId="03FD3B97" w14:textId="77777777" w:rsidR="00AB6157" w:rsidRDefault="00AB6157" w:rsidP="00AB6157">
      <w:pPr>
        <w:rPr>
          <w:rFonts w:ascii="Arial" w:hAnsi="Arial" w:cs="Arial"/>
        </w:rPr>
      </w:pPr>
    </w:p>
    <w:p w14:paraId="24E3B7CB" w14:textId="77777777" w:rsidR="00AB6157" w:rsidRDefault="00AB6157" w:rsidP="00AB6157">
      <w:pPr>
        <w:pStyle w:val="Questionstyle"/>
        <w:numPr>
          <w:ilvl w:val="0"/>
          <w:numId w:val="9"/>
        </w:numPr>
        <w:spacing w:after="250" w:line="276" w:lineRule="auto"/>
      </w:pPr>
      <w:r>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14:paraId="4F0EB977" w14:textId="77777777" w:rsidR="00AB6157" w:rsidRDefault="00AB6157" w:rsidP="00AB6157">
      <w:pPr>
        <w:rPr>
          <w:rFonts w:ascii="Arial" w:hAnsi="Arial" w:cs="Arial"/>
        </w:rPr>
      </w:pPr>
      <w:r>
        <w:rPr>
          <w:rFonts w:ascii="Arial" w:hAnsi="Arial" w:cs="Arial"/>
        </w:rPr>
        <w:t>&lt;ESMA_QUESTION_PLPM_2&gt;</w:t>
      </w:r>
    </w:p>
    <w:p w14:paraId="02EDF874" w14:textId="6034BE3C" w:rsidR="00AB6157" w:rsidRDefault="00305F34" w:rsidP="00AB6157">
      <w:pPr>
        <w:rPr>
          <w:rFonts w:ascii="Arial" w:hAnsi="Arial" w:cs="Arial"/>
        </w:rPr>
      </w:pPr>
      <w:permStart w:id="1851403933" w:edGrp="everyone"/>
      <w:r w:rsidRPr="00305F34">
        <w:rPr>
          <w:rFonts w:ascii="Arial" w:hAnsi="Arial" w:cs="Arial"/>
        </w:rPr>
        <w:t>As mentioned above, some market participants have ceased to perform a market-maker role partly due to the increased risk of breaching a limit, especially in non-liquid contracts</w:t>
      </w:r>
      <w:proofErr w:type="gramStart"/>
      <w:r w:rsidRPr="00305F34">
        <w:rPr>
          <w:rFonts w:ascii="Arial" w:hAnsi="Arial" w:cs="Arial"/>
        </w:rPr>
        <w:t>.</w:t>
      </w:r>
      <w:r w:rsidR="00070D04" w:rsidRPr="00070D04">
        <w:rPr>
          <w:rFonts w:ascii="Arial" w:hAnsi="Arial" w:cs="Arial"/>
        </w:rPr>
        <w:t>.</w:t>
      </w:r>
      <w:proofErr w:type="gramEnd"/>
    </w:p>
    <w:permEnd w:id="1851403933"/>
    <w:p w14:paraId="7E613508" w14:textId="77777777" w:rsidR="00AB6157" w:rsidRDefault="00AB6157" w:rsidP="00AB6157">
      <w:pPr>
        <w:rPr>
          <w:rFonts w:ascii="Arial" w:hAnsi="Arial" w:cs="Arial"/>
        </w:rPr>
      </w:pPr>
      <w:r>
        <w:rPr>
          <w:rFonts w:ascii="Arial" w:hAnsi="Arial" w:cs="Arial"/>
        </w:rPr>
        <w:t>&lt;ESMA_QUESTION_PLPM_2&gt;</w:t>
      </w:r>
    </w:p>
    <w:p w14:paraId="723C6B44" w14:textId="77777777" w:rsidR="00AB6157" w:rsidRDefault="00AB6157" w:rsidP="00AB6157">
      <w:pPr>
        <w:rPr>
          <w:rFonts w:ascii="Arial" w:hAnsi="Arial" w:cs="Arial"/>
        </w:rPr>
      </w:pPr>
    </w:p>
    <w:p w14:paraId="12EC0E1C" w14:textId="77777777" w:rsidR="00AB6157" w:rsidRDefault="00AB6157"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14:paraId="04E60C23" w14:textId="77777777" w:rsidR="00AB6157" w:rsidRDefault="00AB6157" w:rsidP="00AB6157">
      <w:pPr>
        <w:rPr>
          <w:rFonts w:ascii="Arial" w:hAnsi="Arial" w:cs="Arial"/>
        </w:rPr>
      </w:pPr>
      <w:r>
        <w:rPr>
          <w:rFonts w:ascii="Arial" w:hAnsi="Arial" w:cs="Arial"/>
        </w:rPr>
        <w:t>&lt;ESMA_QUESTION_PLPM_3&gt;</w:t>
      </w:r>
    </w:p>
    <w:p w14:paraId="758E1287" w14:textId="77777777" w:rsidR="00305F34" w:rsidRDefault="00305F34" w:rsidP="00AB6157">
      <w:pPr>
        <w:rPr>
          <w:rFonts w:ascii="Arial" w:hAnsi="Arial" w:cs="Arial"/>
        </w:rPr>
      </w:pPr>
      <w:r w:rsidRPr="00305F34">
        <w:rPr>
          <w:rFonts w:ascii="Arial" w:hAnsi="Arial" w:cs="Arial"/>
        </w:rPr>
        <w:t xml:space="preserve">Position limits contribute to the prevention of market abuse, concretely in relation to price manipulation conducts. However, we consider it is not a determinant element of market abuse prevention, while MAR should be considered the more adequate tool for the prevention of market abuse.   </w:t>
      </w:r>
    </w:p>
    <w:p w14:paraId="3C8DB028" w14:textId="6669C5B1" w:rsidR="00AB6157" w:rsidRDefault="00AB6157" w:rsidP="00AB6157">
      <w:pPr>
        <w:rPr>
          <w:rFonts w:ascii="Arial" w:hAnsi="Arial" w:cs="Arial"/>
        </w:rPr>
      </w:pPr>
      <w:r>
        <w:rPr>
          <w:rFonts w:ascii="Arial" w:hAnsi="Arial" w:cs="Arial"/>
        </w:rPr>
        <w:t>&lt;ESMA_QUESTION_PLPM_3&gt;</w:t>
      </w:r>
    </w:p>
    <w:p w14:paraId="22ABC274" w14:textId="77777777" w:rsidR="00AB6157" w:rsidRDefault="00AB6157" w:rsidP="00AB6157">
      <w:pPr>
        <w:rPr>
          <w:rFonts w:ascii="Arial" w:hAnsi="Arial" w:cs="Arial"/>
        </w:rPr>
      </w:pPr>
    </w:p>
    <w:p w14:paraId="324FA067" w14:textId="77777777" w:rsidR="00AB6157" w:rsidRDefault="00AB6157" w:rsidP="00AB6157">
      <w:pPr>
        <w:pStyle w:val="Questionstyle"/>
        <w:numPr>
          <w:ilvl w:val="0"/>
          <w:numId w:val="9"/>
        </w:numPr>
        <w:spacing w:after="250" w:line="276" w:lineRule="auto"/>
      </w:pPr>
      <w:r>
        <w:t>:</w:t>
      </w:r>
      <w:bookmarkStart w:id="1" w:name="_Hlk8204234"/>
      <w:r>
        <w:t xml:space="preserve"> </w:t>
      </w:r>
      <w:r w:rsidRPr="0029675E">
        <w:t>In your view, what impact do position limits have on the orderly pricing and orderly settlement of commodity derivative contracts? Please elaborate by differentiating per asset class or per contract where relevant and provide evidence to support your answer when available</w:t>
      </w:r>
      <w:r>
        <w:t>.</w:t>
      </w:r>
      <w:bookmarkEnd w:id="1"/>
    </w:p>
    <w:p w14:paraId="33C9551A" w14:textId="77777777" w:rsidR="00AB6157" w:rsidRDefault="00AB6157" w:rsidP="00AB6157">
      <w:pPr>
        <w:rPr>
          <w:rFonts w:ascii="Arial" w:hAnsi="Arial" w:cs="Arial"/>
        </w:rPr>
      </w:pPr>
      <w:r>
        <w:rPr>
          <w:rFonts w:ascii="Arial" w:hAnsi="Arial" w:cs="Arial"/>
        </w:rPr>
        <w:lastRenderedPageBreak/>
        <w:t>&lt;ESMA_QUESTION_PLPM_4&gt;</w:t>
      </w:r>
    </w:p>
    <w:p w14:paraId="0D0CE3B0" w14:textId="77777777" w:rsidR="00305F34" w:rsidRDefault="00305F34" w:rsidP="00AB6157">
      <w:pPr>
        <w:rPr>
          <w:rFonts w:ascii="Arial" w:hAnsi="Arial" w:cs="Arial"/>
        </w:rPr>
      </w:pPr>
      <w:r w:rsidRPr="00305F34">
        <w:rPr>
          <w:rFonts w:ascii="Arial" w:hAnsi="Arial" w:cs="Arial"/>
        </w:rPr>
        <w:t>So far we have not noticed any significant impact of position limits on orderly pricing and orderly settlement in commodity derivative markets; but there is also only a 18-month experience so far which may not allow to draw firm conclusions.</w:t>
      </w:r>
    </w:p>
    <w:p w14:paraId="23EEA71C" w14:textId="428785D8" w:rsidR="00AB6157" w:rsidRDefault="00AB6157" w:rsidP="00AB6157">
      <w:pPr>
        <w:rPr>
          <w:rFonts w:ascii="Arial" w:hAnsi="Arial" w:cs="Arial"/>
        </w:rPr>
      </w:pPr>
      <w:r>
        <w:rPr>
          <w:rFonts w:ascii="Arial" w:hAnsi="Arial" w:cs="Arial"/>
        </w:rPr>
        <w:t>&lt;ESMA_QUESTION_PLPM_4&gt;</w:t>
      </w:r>
    </w:p>
    <w:p w14:paraId="158D9359" w14:textId="77777777" w:rsidR="00AB6157" w:rsidRDefault="00AB6157" w:rsidP="00AB6157">
      <w:pPr>
        <w:rPr>
          <w:rFonts w:ascii="Arial" w:hAnsi="Arial" w:cs="Arial"/>
        </w:rPr>
      </w:pPr>
    </w:p>
    <w:p w14:paraId="735A7D51" w14:textId="77777777" w:rsidR="00AB6157" w:rsidRDefault="00AB6157" w:rsidP="00AB6157">
      <w:pPr>
        <w:pStyle w:val="Questionstyle"/>
        <w:numPr>
          <w:ilvl w:val="0"/>
          <w:numId w:val="9"/>
        </w:numPr>
        <w:spacing w:after="250" w:line="276" w:lineRule="auto"/>
      </w:pPr>
      <w:r>
        <w:t xml:space="preserve">: </w:t>
      </w:r>
      <w:r w:rsidRPr="0029675E">
        <w:t xml:space="preserve">More generally, and beyond the specific items identified above, what would be your overall assessment of the impact of position limits on EU commodity derivatives markets since the application of MiFID II? </w:t>
      </w:r>
    </w:p>
    <w:p w14:paraId="71869145" w14:textId="77777777" w:rsidR="00AB6157" w:rsidRDefault="00AB6157" w:rsidP="00AB6157">
      <w:pPr>
        <w:rPr>
          <w:rFonts w:ascii="Arial" w:hAnsi="Arial" w:cs="Arial"/>
        </w:rPr>
      </w:pPr>
      <w:r>
        <w:rPr>
          <w:rFonts w:ascii="Arial" w:hAnsi="Arial" w:cs="Arial"/>
        </w:rPr>
        <w:t>&lt;ESMA_QUESTION_PLPM_5&gt;</w:t>
      </w:r>
    </w:p>
    <w:p w14:paraId="562D193F" w14:textId="77777777" w:rsidR="00305F34" w:rsidRPr="00305F34" w:rsidRDefault="00305F34" w:rsidP="00305F34">
      <w:pPr>
        <w:rPr>
          <w:rFonts w:ascii="Arial" w:hAnsi="Arial" w:cs="Arial"/>
        </w:rPr>
      </w:pPr>
      <w:r w:rsidRPr="00305F34">
        <w:rPr>
          <w:rFonts w:ascii="Arial" w:hAnsi="Arial" w:cs="Arial"/>
        </w:rPr>
        <w:t xml:space="preserve">We believe that, with the exception of the limits applied to new and illiquid contracts, the position limit regime introduced by MiFID II is generally working well. Also in the light, that there is still limited experience, it seems appropriate to only refocus of the way the rules are applied rather than an overhaul of the </w:t>
      </w:r>
      <w:proofErr w:type="gramStart"/>
      <w:r w:rsidRPr="00305F34">
        <w:rPr>
          <w:rFonts w:ascii="Arial" w:hAnsi="Arial" w:cs="Arial"/>
        </w:rPr>
        <w:t>system .</w:t>
      </w:r>
      <w:proofErr w:type="gramEnd"/>
    </w:p>
    <w:p w14:paraId="1B2E7469" w14:textId="77777777" w:rsidR="00305F34" w:rsidRPr="00305F34" w:rsidRDefault="00305F34" w:rsidP="00305F34">
      <w:pPr>
        <w:rPr>
          <w:rFonts w:ascii="Arial" w:hAnsi="Arial" w:cs="Arial"/>
        </w:rPr>
      </w:pPr>
      <w:r w:rsidRPr="00305F34">
        <w:rPr>
          <w:rFonts w:ascii="Arial" w:hAnsi="Arial" w:cs="Arial"/>
        </w:rPr>
        <w:t xml:space="preserve">At the same time, the position limits regime has introduced a significant level of complexity in the commodity derivatives markets. In general, rules for the calculation of position limits are not clear enough, which leads to increased uncertainty for market players. Beside this, it is necessary to harmonize the spot month/ other month criteria between the different EU trading venues to facilitate reporting activities; we observe diverting </w:t>
      </w:r>
      <w:proofErr w:type="spellStart"/>
      <w:r w:rsidRPr="00305F34">
        <w:rPr>
          <w:rFonts w:ascii="Arial" w:hAnsi="Arial" w:cs="Arial"/>
        </w:rPr>
        <w:t>interpreration</w:t>
      </w:r>
      <w:proofErr w:type="spellEnd"/>
      <w:r w:rsidRPr="00305F34">
        <w:rPr>
          <w:rFonts w:ascii="Arial" w:hAnsi="Arial" w:cs="Arial"/>
        </w:rPr>
        <w:t xml:space="preserve"> /implementation across trading venues.  </w:t>
      </w:r>
    </w:p>
    <w:p w14:paraId="147B5974" w14:textId="6034908C" w:rsidR="00AB6157" w:rsidRDefault="00305F34" w:rsidP="00305F34">
      <w:pPr>
        <w:rPr>
          <w:rFonts w:ascii="Arial" w:hAnsi="Arial" w:cs="Arial"/>
        </w:rPr>
      </w:pPr>
      <w:r w:rsidRPr="00305F34">
        <w:rPr>
          <w:rFonts w:ascii="Arial" w:hAnsi="Arial" w:cs="Arial"/>
        </w:rPr>
        <w:t xml:space="preserve">ESMA &amp; NCAs should take into account that different methodologies could </w:t>
      </w:r>
      <w:proofErr w:type="spellStart"/>
      <w:r w:rsidRPr="00305F34">
        <w:rPr>
          <w:rFonts w:ascii="Arial" w:hAnsi="Arial" w:cs="Arial"/>
        </w:rPr>
        <w:t>favor</w:t>
      </w:r>
      <w:proofErr w:type="spellEnd"/>
      <w:r w:rsidRPr="00305F34">
        <w:rPr>
          <w:rFonts w:ascii="Arial" w:hAnsi="Arial" w:cs="Arial"/>
        </w:rPr>
        <w:t xml:space="preserve"> some TVs over others, disrupting the internal market for financial services.  </w:t>
      </w:r>
      <w:r w:rsidR="00AB6157">
        <w:rPr>
          <w:rFonts w:ascii="Arial" w:hAnsi="Arial" w:cs="Arial"/>
        </w:rPr>
        <w:t>&lt;ESMA_QUESTION_PLPM_5&gt;</w:t>
      </w:r>
    </w:p>
    <w:p w14:paraId="5B237914" w14:textId="77777777" w:rsidR="00AB6157" w:rsidRDefault="00AB6157" w:rsidP="00AB6157">
      <w:pPr>
        <w:rPr>
          <w:rFonts w:ascii="Arial" w:hAnsi="Arial" w:cs="Arial"/>
        </w:rPr>
      </w:pPr>
    </w:p>
    <w:p w14:paraId="7AE8C81B" w14:textId="77777777" w:rsidR="00AB6157" w:rsidRDefault="00AB6157" w:rsidP="00AB6157">
      <w:pPr>
        <w:pStyle w:val="Questionstyle"/>
        <w:numPr>
          <w:ilvl w:val="0"/>
          <w:numId w:val="9"/>
        </w:numPr>
        <w:spacing w:after="250" w:line="276" w:lineRule="auto"/>
      </w:pPr>
      <w:r>
        <w:t>: Do you consider that position management controls have an impact on the liquidity of commodity derivatives markets?</w:t>
      </w:r>
      <w:r w:rsidRPr="0089690D">
        <w:t xml:space="preserve"> </w:t>
      </w:r>
      <w:r>
        <w:t>If so, please elaborate, differentiating per commodity derivative trading venues or contract where appropriate.</w:t>
      </w:r>
    </w:p>
    <w:p w14:paraId="4F51BDD3" w14:textId="77777777" w:rsidR="00AB6157" w:rsidRDefault="00AB6157" w:rsidP="00AB6157">
      <w:pPr>
        <w:rPr>
          <w:rFonts w:ascii="Arial" w:hAnsi="Arial" w:cs="Arial"/>
        </w:rPr>
      </w:pPr>
      <w:r>
        <w:rPr>
          <w:rFonts w:ascii="Arial" w:hAnsi="Arial" w:cs="Arial"/>
        </w:rPr>
        <w:t>&lt;ESMA_QUESTION_PLPM_6&gt;</w:t>
      </w:r>
    </w:p>
    <w:p w14:paraId="56E9862D" w14:textId="77777777" w:rsidR="00305F34" w:rsidRDefault="00305F34" w:rsidP="00AB6157">
      <w:pPr>
        <w:rPr>
          <w:rFonts w:ascii="Arial" w:hAnsi="Arial" w:cs="Arial"/>
        </w:rPr>
      </w:pPr>
      <w:r w:rsidRPr="00305F34">
        <w:rPr>
          <w:rFonts w:ascii="Arial" w:hAnsi="Arial" w:cs="Arial"/>
        </w:rPr>
        <w:t>We consider that position management controls do not have an impact on liquidity of commodity derivative markets.</w:t>
      </w:r>
    </w:p>
    <w:p w14:paraId="3A2C09A6" w14:textId="57CD5E76" w:rsidR="00AB6157" w:rsidRDefault="00AB6157" w:rsidP="00AB6157">
      <w:pPr>
        <w:rPr>
          <w:rFonts w:ascii="Arial" w:hAnsi="Arial" w:cs="Arial"/>
        </w:rPr>
      </w:pPr>
      <w:r>
        <w:rPr>
          <w:rFonts w:ascii="Arial" w:hAnsi="Arial" w:cs="Arial"/>
        </w:rPr>
        <w:t>&lt;ESMA_QUESTION_PLPM_6&gt;</w:t>
      </w:r>
    </w:p>
    <w:p w14:paraId="467AF601" w14:textId="77777777" w:rsidR="00AB6157" w:rsidRDefault="00AB6157" w:rsidP="00AB6157">
      <w:pPr>
        <w:rPr>
          <w:rFonts w:ascii="Arial" w:hAnsi="Arial" w:cs="Arial"/>
        </w:rPr>
      </w:pPr>
    </w:p>
    <w:p w14:paraId="763C4FE3" w14:textId="77777777" w:rsidR="00AB6157" w:rsidRPr="00422240" w:rsidRDefault="00AB6157" w:rsidP="00AB6157">
      <w:pPr>
        <w:pStyle w:val="Questionstyle"/>
        <w:numPr>
          <w:ilvl w:val="0"/>
          <w:numId w:val="9"/>
        </w:numPr>
        <w:spacing w:after="250" w:line="276" w:lineRule="auto"/>
      </w:pPr>
      <w:bookmarkStart w:id="2"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2"/>
    <w:p w14:paraId="02D1BB45" w14:textId="77777777" w:rsidR="00AB6157" w:rsidRDefault="00AB6157" w:rsidP="00AB6157">
      <w:pPr>
        <w:rPr>
          <w:rFonts w:ascii="Arial" w:hAnsi="Arial" w:cs="Arial"/>
        </w:rPr>
      </w:pPr>
      <w:r>
        <w:rPr>
          <w:rFonts w:ascii="Arial" w:hAnsi="Arial" w:cs="Arial"/>
        </w:rPr>
        <w:t>&lt;ESMA_QUESTION_PLPM_7&gt;</w:t>
      </w:r>
    </w:p>
    <w:p w14:paraId="4309E6A9" w14:textId="3A244DC6" w:rsidR="00AB6157" w:rsidRDefault="00305F34" w:rsidP="00AB6157">
      <w:pPr>
        <w:rPr>
          <w:rFonts w:ascii="Arial" w:hAnsi="Arial" w:cs="Arial"/>
        </w:rPr>
      </w:pPr>
      <w:permStart w:id="381097405" w:edGrp="everyone"/>
      <w:r w:rsidRPr="00305F34">
        <w:rPr>
          <w:rFonts w:ascii="Arial" w:hAnsi="Arial" w:cs="Arial"/>
        </w:rPr>
        <w:t>In our view there are better tools to prevent market abuse as position limits are effective to prevent only certain types of market abuse.</w:t>
      </w:r>
    </w:p>
    <w:permEnd w:id="381097405"/>
    <w:p w14:paraId="6DE2BBC2" w14:textId="77777777" w:rsidR="00AB6157" w:rsidRDefault="00AB6157" w:rsidP="00AB6157">
      <w:pPr>
        <w:rPr>
          <w:rFonts w:ascii="Arial" w:hAnsi="Arial" w:cs="Arial"/>
        </w:rPr>
      </w:pPr>
      <w:r>
        <w:rPr>
          <w:rFonts w:ascii="Arial" w:hAnsi="Arial" w:cs="Arial"/>
        </w:rPr>
        <w:t>&lt;ESMA_QUESTION_PLPM_7&gt;</w:t>
      </w:r>
    </w:p>
    <w:p w14:paraId="2E49F491" w14:textId="77777777" w:rsidR="00AB6157" w:rsidRDefault="00AB6157" w:rsidP="00AB6157">
      <w:pPr>
        <w:rPr>
          <w:rFonts w:ascii="Arial" w:hAnsi="Arial" w:cs="Arial"/>
        </w:rPr>
      </w:pPr>
    </w:p>
    <w:p w14:paraId="66383883" w14:textId="77777777" w:rsidR="00AB6157" w:rsidRDefault="00AB6157" w:rsidP="00AB6157">
      <w:pPr>
        <w:pStyle w:val="Questionstyle"/>
        <w:numPr>
          <w:ilvl w:val="0"/>
          <w:numId w:val="9"/>
        </w:numPr>
        <w:spacing w:after="250" w:line="276" w:lineRule="auto"/>
      </w:pPr>
      <w:r>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Default="00AB6157" w:rsidP="00AB6157">
      <w:pPr>
        <w:rPr>
          <w:rFonts w:ascii="Arial" w:hAnsi="Arial" w:cs="Arial"/>
        </w:rPr>
      </w:pPr>
      <w:r>
        <w:rPr>
          <w:rFonts w:ascii="Arial" w:hAnsi="Arial" w:cs="Arial"/>
        </w:rPr>
        <w:t>&lt;ESMA_QUESTION_PLPM_8&gt;</w:t>
      </w:r>
    </w:p>
    <w:p w14:paraId="582E6083" w14:textId="77777777" w:rsidR="00AB6157" w:rsidRDefault="00AB6157" w:rsidP="00AB6157">
      <w:pPr>
        <w:rPr>
          <w:rFonts w:ascii="Arial" w:hAnsi="Arial" w:cs="Arial"/>
        </w:rPr>
      </w:pPr>
      <w:permStart w:id="1672613830" w:edGrp="everyone"/>
      <w:r>
        <w:rPr>
          <w:rFonts w:ascii="Arial" w:hAnsi="Arial" w:cs="Arial"/>
        </w:rPr>
        <w:lastRenderedPageBreak/>
        <w:t>TYPE YOUR TEXT HERE</w:t>
      </w:r>
    </w:p>
    <w:permEnd w:id="1672613830"/>
    <w:p w14:paraId="0639762F" w14:textId="77777777" w:rsidR="00AB6157" w:rsidRDefault="00AB6157" w:rsidP="00AB6157">
      <w:pPr>
        <w:rPr>
          <w:rFonts w:ascii="Arial" w:hAnsi="Arial" w:cs="Arial"/>
        </w:rPr>
      </w:pPr>
      <w:r>
        <w:rPr>
          <w:rFonts w:ascii="Arial" w:hAnsi="Arial" w:cs="Arial"/>
        </w:rPr>
        <w:t>&lt;ESMA_QUESTION_PLPM_8&gt;</w:t>
      </w:r>
    </w:p>
    <w:p w14:paraId="65778E76" w14:textId="77777777" w:rsidR="00AB6157" w:rsidRDefault="00AB6157" w:rsidP="00AB6157">
      <w:pPr>
        <w:rPr>
          <w:rFonts w:ascii="Arial" w:hAnsi="Arial" w:cs="Arial"/>
        </w:rPr>
      </w:pPr>
    </w:p>
    <w:p w14:paraId="36A13735" w14:textId="77777777" w:rsidR="00AB6157" w:rsidRDefault="00AB6157" w:rsidP="00AB6157">
      <w:pPr>
        <w:pStyle w:val="Questionstyle"/>
        <w:numPr>
          <w:ilvl w:val="0"/>
          <w:numId w:val="9"/>
        </w:numPr>
        <w:spacing w:after="250" w:line="276" w:lineRule="auto"/>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w:t>
      </w:r>
      <w:proofErr w:type="gramStart"/>
      <w:r w:rsidRPr="006302EB">
        <w:t>)(</w:t>
      </w:r>
      <w:proofErr w:type="gramEnd"/>
      <w:r w:rsidRPr="006302EB">
        <w:t xml:space="preserve">b) of MiFID II, require a person to terminate or reduce a position under Article 57(1)(c) of MiFID II, require a person to provide liquidity back into the market under Article 57(1)(d) of MiFID II or exercise any of your additional position management controls? </w:t>
      </w:r>
    </w:p>
    <w:p w14:paraId="61CFCD22" w14:textId="77777777" w:rsidR="00AB6157" w:rsidRDefault="00AB6157" w:rsidP="00AB6157">
      <w:pPr>
        <w:rPr>
          <w:rFonts w:ascii="Arial" w:hAnsi="Arial" w:cs="Arial"/>
        </w:rPr>
      </w:pPr>
      <w:r>
        <w:rPr>
          <w:rFonts w:ascii="Arial" w:hAnsi="Arial" w:cs="Arial"/>
        </w:rPr>
        <w:t>&lt;ESMA_QUESTION_PLPM_9&gt;</w:t>
      </w:r>
    </w:p>
    <w:p w14:paraId="7BFD8C3B" w14:textId="77777777" w:rsidR="00AB6157" w:rsidRDefault="00AB6157" w:rsidP="00AB6157">
      <w:pPr>
        <w:rPr>
          <w:rFonts w:ascii="Arial" w:hAnsi="Arial" w:cs="Arial"/>
        </w:rPr>
      </w:pPr>
      <w:permStart w:id="115699872" w:edGrp="everyone"/>
      <w:r>
        <w:rPr>
          <w:rFonts w:ascii="Arial" w:hAnsi="Arial" w:cs="Arial"/>
        </w:rPr>
        <w:t>TYPE YOUR TEXT HERE</w:t>
      </w:r>
    </w:p>
    <w:permEnd w:id="115699872"/>
    <w:p w14:paraId="48F9AF71" w14:textId="77777777" w:rsidR="00AB6157" w:rsidRDefault="00AB6157" w:rsidP="00AB6157">
      <w:pPr>
        <w:rPr>
          <w:rFonts w:ascii="Arial" w:hAnsi="Arial" w:cs="Arial"/>
        </w:rPr>
      </w:pPr>
      <w:r>
        <w:rPr>
          <w:rFonts w:ascii="Arial" w:hAnsi="Arial" w:cs="Arial"/>
        </w:rPr>
        <w:t>&lt;ESMA_QUESTION_PLPM_9&gt;</w:t>
      </w:r>
    </w:p>
    <w:p w14:paraId="2DCC4D35" w14:textId="77777777" w:rsidR="00AB6157" w:rsidRDefault="00AB6157" w:rsidP="00AB6157">
      <w:pPr>
        <w:rPr>
          <w:rFonts w:ascii="Arial" w:hAnsi="Arial" w:cs="Arial"/>
        </w:rPr>
      </w:pPr>
    </w:p>
    <w:p w14:paraId="11BAA4DA" w14:textId="77777777" w:rsidR="00AB6157" w:rsidRDefault="00AB6157" w:rsidP="00AB6157">
      <w:pPr>
        <w:pStyle w:val="Questionstyle"/>
        <w:numPr>
          <w:ilvl w:val="0"/>
          <w:numId w:val="9"/>
        </w:numPr>
        <w:spacing w:after="250" w:line="276" w:lineRule="auto"/>
      </w:pPr>
      <w:bookmarkStart w:id="3" w:name="_Hlk8204620"/>
      <w:r>
        <w:t xml:space="preserve">: </w:t>
      </w:r>
      <w:r w:rsidRPr="006302EB">
        <w:t xml:space="preserve">Do you have any general comment on the position limit regime and associated position reporting introduced by MiFID II? </w:t>
      </w:r>
      <w:bookmarkEnd w:id="3"/>
    </w:p>
    <w:p w14:paraId="4052F452" w14:textId="77777777" w:rsidR="00AB6157" w:rsidRDefault="00AB6157" w:rsidP="00AB6157">
      <w:pPr>
        <w:rPr>
          <w:rFonts w:ascii="Arial" w:hAnsi="Arial" w:cs="Arial"/>
        </w:rPr>
      </w:pPr>
      <w:r>
        <w:rPr>
          <w:rFonts w:ascii="Arial" w:hAnsi="Arial" w:cs="Arial"/>
        </w:rPr>
        <w:t>&lt;ESMA_QUESTION_PLPM_10&gt;</w:t>
      </w:r>
    </w:p>
    <w:p w14:paraId="3E27AE32" w14:textId="77777777" w:rsidR="00305F34" w:rsidRDefault="00305F34" w:rsidP="00305F34">
      <w:pPr>
        <w:ind w:left="720"/>
        <w:rPr>
          <w:rFonts w:ascii="Calibri" w:hAnsi="Calibri" w:cs="Calibri"/>
          <w:color w:val="000000" w:themeColor="text1"/>
          <w:lang w:val="en-US"/>
        </w:rPr>
      </w:pPr>
      <w:permStart w:id="1704996095" w:edGrp="everyone"/>
      <w:r w:rsidRPr="00C80207">
        <w:rPr>
          <w:rFonts w:ascii="Calibri" w:hAnsi="Calibri" w:cs="Calibri"/>
          <w:color w:val="000000" w:themeColor="text1"/>
          <w:lang w:val="en-US"/>
        </w:rPr>
        <w:t>We believe that, with the exception of the limits applied to new and illiquid contracts, the position limit regime introduced by MiFID II is generally working well. Also in the light, that there is still limited experience, it seems appropriate to only refocus of the way the rules are applied rather than an overhaul of the system</w:t>
      </w:r>
      <w:r>
        <w:rPr>
          <w:rFonts w:ascii="Calibri" w:hAnsi="Calibri" w:cs="Calibri"/>
          <w:color w:val="000000" w:themeColor="text1"/>
          <w:lang w:val="en-US"/>
        </w:rPr>
        <w:t xml:space="preserve"> </w:t>
      </w:r>
      <w:r w:rsidRPr="00C80207">
        <w:rPr>
          <w:rFonts w:ascii="Calibri" w:hAnsi="Calibri" w:cs="Calibri"/>
          <w:color w:val="000000" w:themeColor="text1"/>
          <w:lang w:val="en-US"/>
        </w:rPr>
        <w:t xml:space="preserve">We would like to </w:t>
      </w:r>
      <w:r>
        <w:rPr>
          <w:rFonts w:ascii="Calibri" w:hAnsi="Calibri" w:cs="Calibri"/>
          <w:color w:val="000000" w:themeColor="text1"/>
          <w:lang w:val="en-US"/>
        </w:rPr>
        <w:t xml:space="preserve">propose </w:t>
      </w:r>
      <w:r w:rsidRPr="00C80207">
        <w:rPr>
          <w:rFonts w:ascii="Calibri" w:hAnsi="Calibri" w:cs="Calibri"/>
          <w:color w:val="000000" w:themeColor="text1"/>
          <w:lang w:val="en-US"/>
        </w:rPr>
        <w:t xml:space="preserve"> that Trading Venues are obliged to monitor the limit of market participants and provide respective information to market participants. This seems more efficient than that each market participants sets up his own monitoring system.</w:t>
      </w:r>
    </w:p>
    <w:p w14:paraId="4973BF50" w14:textId="2C0B0766" w:rsidR="00AB6157" w:rsidRPr="00305F34" w:rsidRDefault="00AB6157" w:rsidP="00AB6157">
      <w:pPr>
        <w:rPr>
          <w:rFonts w:ascii="Arial" w:hAnsi="Arial" w:cs="Arial"/>
          <w:lang w:val="en-US"/>
        </w:rPr>
      </w:pPr>
    </w:p>
    <w:permEnd w:id="1704996095"/>
    <w:p w14:paraId="787F2B83" w14:textId="77777777" w:rsidR="00AB6157" w:rsidRDefault="00AB6157" w:rsidP="00AB6157">
      <w:pPr>
        <w:rPr>
          <w:rFonts w:ascii="Arial" w:hAnsi="Arial" w:cs="Arial"/>
        </w:rPr>
      </w:pPr>
      <w:r>
        <w:rPr>
          <w:rFonts w:ascii="Arial" w:hAnsi="Arial" w:cs="Arial"/>
        </w:rPr>
        <w:t>&lt;ESMA_QUESTION_PLPM_10&gt;</w:t>
      </w:r>
    </w:p>
    <w:p w14:paraId="41B53D6C" w14:textId="77777777" w:rsidR="00AB6157" w:rsidRDefault="00AB6157" w:rsidP="00AB6157">
      <w:pPr>
        <w:rPr>
          <w:rFonts w:ascii="Arial" w:hAnsi="Arial" w:cs="Arial"/>
        </w:rPr>
      </w:pPr>
    </w:p>
    <w:p w14:paraId="61022363" w14:textId="77777777" w:rsidR="00AB6157" w:rsidRDefault="00AB6157" w:rsidP="00AB6157">
      <w:pPr>
        <w:pStyle w:val="Questionstyle"/>
        <w:numPr>
          <w:ilvl w:val="0"/>
          <w:numId w:val="9"/>
        </w:numPr>
        <w:spacing w:after="250" w:line="276" w:lineRule="auto"/>
      </w:pPr>
      <w:r>
        <w:t xml:space="preserve">: </w:t>
      </w:r>
      <w:r w:rsidRPr="006302EB">
        <w:t>In your view, how will EU commodity derivatives market</w:t>
      </w:r>
      <w:r>
        <w:t>s</w:t>
      </w:r>
      <w:r w:rsidRPr="006302EB">
        <w:t xml:space="preserve"> be impacted by the UK leaving the EU? What consequences do you expect from Brexit on the commodity derivatives regime under MiFID II? </w:t>
      </w:r>
    </w:p>
    <w:p w14:paraId="2A146DEC" w14:textId="77777777" w:rsidR="00AB6157" w:rsidRDefault="00AB6157" w:rsidP="00AB6157">
      <w:pPr>
        <w:rPr>
          <w:rFonts w:ascii="Arial" w:hAnsi="Arial" w:cs="Arial"/>
        </w:rPr>
      </w:pPr>
      <w:r>
        <w:rPr>
          <w:rFonts w:ascii="Arial" w:hAnsi="Arial" w:cs="Arial"/>
        </w:rPr>
        <w:t>&lt;ESMA_QUESTION_PLPM_11&gt;</w:t>
      </w:r>
    </w:p>
    <w:p w14:paraId="148F54B3" w14:textId="77777777" w:rsidR="00305F34" w:rsidRDefault="00305F34" w:rsidP="00AB6157">
      <w:pPr>
        <w:rPr>
          <w:rFonts w:ascii="Arial" w:hAnsi="Arial" w:cs="Arial"/>
        </w:rPr>
      </w:pPr>
      <w:r w:rsidRPr="00305F34">
        <w:rPr>
          <w:rFonts w:ascii="Arial" w:hAnsi="Arial" w:cs="Arial"/>
        </w:rPr>
        <w:t xml:space="preserve">There is concern about the current expectations </w:t>
      </w:r>
      <w:proofErr w:type="gramStart"/>
      <w:r w:rsidRPr="00305F34">
        <w:rPr>
          <w:rFonts w:ascii="Arial" w:hAnsi="Arial" w:cs="Arial"/>
        </w:rPr>
        <w:t>on  market</w:t>
      </w:r>
      <w:proofErr w:type="gramEnd"/>
      <w:r w:rsidRPr="00305F34">
        <w:rPr>
          <w:rFonts w:ascii="Arial" w:hAnsi="Arial" w:cs="Arial"/>
        </w:rPr>
        <w:t xml:space="preserve"> shares for various markets (e.g. CO2, coal, oil.) without the granting of equivalence. A number of commodities have their primary market in the UK and, because trading is global, it is unlikely trading would migrate to EU venues. If the UK market size is excluded from the calculations of EU market size for purposes of calculating the Ancillary Activity Exemption, for example, that would have a significant impact on market participants’ ability to avail themselves of the exemption.</w:t>
      </w:r>
    </w:p>
    <w:p w14:paraId="1592A63B" w14:textId="59B12660" w:rsidR="00AB6157" w:rsidRDefault="00AB6157" w:rsidP="00AB6157">
      <w:pPr>
        <w:rPr>
          <w:rFonts w:ascii="Arial" w:hAnsi="Arial" w:cs="Arial"/>
        </w:rPr>
      </w:pPr>
      <w:r>
        <w:rPr>
          <w:rFonts w:ascii="Arial" w:hAnsi="Arial" w:cs="Arial"/>
        </w:rPr>
        <w:t>&lt;ESMA_QUESTION_PLPM_11&gt;</w:t>
      </w:r>
    </w:p>
    <w:p w14:paraId="35FFF0E3" w14:textId="77777777" w:rsidR="00AB6157" w:rsidRDefault="00AB6157" w:rsidP="00AB6157">
      <w:pPr>
        <w:rPr>
          <w:rFonts w:ascii="Arial" w:hAnsi="Arial" w:cs="Arial"/>
        </w:rPr>
      </w:pPr>
    </w:p>
    <w:p w14:paraId="36C90AEF" w14:textId="77777777" w:rsidR="00AB6157" w:rsidRDefault="00AB6157" w:rsidP="00AB6157">
      <w:pPr>
        <w:pStyle w:val="Questionstyle"/>
        <w:numPr>
          <w:ilvl w:val="0"/>
          <w:numId w:val="9"/>
        </w:numPr>
        <w:spacing w:after="250" w:line="276" w:lineRule="auto"/>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Default="00AB6157" w:rsidP="00AB6157">
      <w:pPr>
        <w:rPr>
          <w:rFonts w:ascii="Arial" w:hAnsi="Arial" w:cs="Arial"/>
        </w:rPr>
      </w:pPr>
      <w:r>
        <w:rPr>
          <w:rFonts w:ascii="Arial" w:hAnsi="Arial" w:cs="Arial"/>
        </w:rPr>
        <w:lastRenderedPageBreak/>
        <w:t>&lt;ESMA_QUESTION_PLPM_12&gt;</w:t>
      </w:r>
    </w:p>
    <w:p w14:paraId="1911C10A" w14:textId="660EC39F" w:rsidR="00AB6157" w:rsidRDefault="00070D04" w:rsidP="00AB6157">
      <w:pPr>
        <w:rPr>
          <w:rFonts w:ascii="Arial" w:hAnsi="Arial" w:cs="Arial"/>
        </w:rPr>
      </w:pPr>
      <w:permStart w:id="1586459401" w:edGrp="everyone"/>
      <w:r w:rsidRPr="00070D04">
        <w:rPr>
          <w:rFonts w:ascii="Arial" w:hAnsi="Arial" w:cs="Arial"/>
        </w:rPr>
        <w:t>We believe that the application of position limits to a large number of contracts is redundant and argued for a mo</w:t>
      </w:r>
      <w:r w:rsidR="00305F34">
        <w:rPr>
          <w:rFonts w:ascii="Arial" w:hAnsi="Arial" w:cs="Arial"/>
        </w:rPr>
        <w:t>re focused scope of application.</w:t>
      </w:r>
    </w:p>
    <w:permEnd w:id="1586459401"/>
    <w:p w14:paraId="592759FF" w14:textId="77777777" w:rsidR="00AB6157" w:rsidRDefault="00AB6157" w:rsidP="00AB6157">
      <w:pPr>
        <w:rPr>
          <w:rFonts w:ascii="Arial" w:hAnsi="Arial" w:cs="Arial"/>
        </w:rPr>
      </w:pPr>
      <w:r>
        <w:rPr>
          <w:rFonts w:ascii="Arial" w:hAnsi="Arial" w:cs="Arial"/>
        </w:rPr>
        <w:t>&lt;ESMA_QUESTION_PLPM_12&gt;</w:t>
      </w:r>
    </w:p>
    <w:p w14:paraId="55B482C6" w14:textId="77777777" w:rsidR="00AB6157" w:rsidRDefault="00AB6157" w:rsidP="00AB6157">
      <w:pPr>
        <w:rPr>
          <w:rFonts w:ascii="Arial" w:hAnsi="Arial" w:cs="Arial"/>
        </w:rPr>
      </w:pPr>
    </w:p>
    <w:p w14:paraId="0909B86E" w14:textId="77777777" w:rsidR="00AB6157" w:rsidRDefault="00AB6157" w:rsidP="00AB6157">
      <w:pPr>
        <w:pStyle w:val="Questionstyle"/>
        <w:numPr>
          <w:ilvl w:val="0"/>
          <w:numId w:val="9"/>
        </w:numPr>
        <w:spacing w:after="250" w:line="276" w:lineRule="auto"/>
      </w:pPr>
      <w:r>
        <w:t xml:space="preserve">: </w:t>
      </w:r>
      <w:r w:rsidRPr="006302EB">
        <w:t xml:space="preserve">Would you see benefits in limiting the application of position limits to a more limited set of commodity derivatives? If so, to which ones and on which criteria? </w:t>
      </w:r>
    </w:p>
    <w:p w14:paraId="54F506E9" w14:textId="77777777" w:rsidR="00AB6157" w:rsidRDefault="00AB6157" w:rsidP="00AB6157">
      <w:pPr>
        <w:rPr>
          <w:rFonts w:ascii="Arial" w:hAnsi="Arial" w:cs="Arial"/>
        </w:rPr>
      </w:pPr>
      <w:r>
        <w:rPr>
          <w:rFonts w:ascii="Arial" w:hAnsi="Arial" w:cs="Arial"/>
        </w:rPr>
        <w:t>&lt;ESMA_QUESTION_PLPM_13&gt;</w:t>
      </w:r>
    </w:p>
    <w:p w14:paraId="57170643" w14:textId="7EB8DE92" w:rsidR="00AB6157" w:rsidRDefault="00305F34" w:rsidP="00AB6157">
      <w:pPr>
        <w:rPr>
          <w:rFonts w:ascii="Arial" w:hAnsi="Arial" w:cs="Arial"/>
        </w:rPr>
      </w:pPr>
      <w:permStart w:id="1189964818" w:edGrp="everyone"/>
      <w:r w:rsidRPr="00305F34">
        <w:rPr>
          <w:rFonts w:ascii="Arial" w:hAnsi="Arial" w:cs="Arial"/>
        </w:rPr>
        <w:t>Potentially, yes. A better way of handling position limits could be making more market specific, targeted limits which recognise the specific characteristics of certain markets. For example, the focus could be reduced to only commodities which have a particular impact upon the wellbeing of end consumers (e.g. agricultural products)</w:t>
      </w:r>
      <w:proofErr w:type="gramStart"/>
      <w:r w:rsidRPr="00305F34">
        <w:rPr>
          <w:rFonts w:ascii="Arial" w:hAnsi="Arial" w:cs="Arial"/>
        </w:rPr>
        <w:t>.</w:t>
      </w:r>
      <w:r w:rsidR="00070D04" w:rsidRPr="00070D04">
        <w:rPr>
          <w:rFonts w:ascii="Arial" w:hAnsi="Arial" w:cs="Arial"/>
        </w:rPr>
        <w:t>.</w:t>
      </w:r>
      <w:proofErr w:type="gramEnd"/>
    </w:p>
    <w:permEnd w:id="1189964818"/>
    <w:p w14:paraId="29582E94" w14:textId="77777777" w:rsidR="00AB6157" w:rsidRDefault="00AB6157" w:rsidP="00AB6157">
      <w:pPr>
        <w:rPr>
          <w:rFonts w:ascii="Arial" w:hAnsi="Arial" w:cs="Arial"/>
        </w:rPr>
      </w:pPr>
      <w:r>
        <w:rPr>
          <w:rFonts w:ascii="Arial" w:hAnsi="Arial" w:cs="Arial"/>
        </w:rPr>
        <w:t>&lt;ESMA_QUESTION_PLPM_13&gt;</w:t>
      </w:r>
    </w:p>
    <w:p w14:paraId="36FFAF5F" w14:textId="77777777" w:rsidR="00AB6157" w:rsidRDefault="00AB6157" w:rsidP="00AB6157">
      <w:pPr>
        <w:rPr>
          <w:rFonts w:ascii="Arial" w:hAnsi="Arial" w:cs="Arial"/>
        </w:rPr>
      </w:pPr>
    </w:p>
    <w:p w14:paraId="09F78D8E" w14:textId="77777777" w:rsidR="00AB6157" w:rsidRDefault="00AB6157" w:rsidP="00AB6157">
      <w:pPr>
        <w:pStyle w:val="Questionstyle"/>
        <w:numPr>
          <w:ilvl w:val="0"/>
          <w:numId w:val="9"/>
        </w:numPr>
        <w:spacing w:after="250" w:line="276" w:lineRule="auto"/>
      </w:pPr>
      <w:r>
        <w:t xml:space="preserve">: </w:t>
      </w:r>
      <w:r w:rsidRPr="006302EB">
        <w:t xml:space="preserve">More specifically, are you facing any issue with the application of position limits to securitised derivatives? If so, please elaborate. </w:t>
      </w:r>
    </w:p>
    <w:p w14:paraId="78FE4358" w14:textId="77777777" w:rsidR="00AB6157" w:rsidRDefault="00AB6157" w:rsidP="00AB6157">
      <w:pPr>
        <w:rPr>
          <w:rFonts w:ascii="Arial" w:hAnsi="Arial" w:cs="Arial"/>
        </w:rPr>
      </w:pPr>
      <w:r>
        <w:rPr>
          <w:rFonts w:ascii="Arial" w:hAnsi="Arial" w:cs="Arial"/>
        </w:rPr>
        <w:t>&lt;ESMA_QUESTION_PLPM_14&gt;</w:t>
      </w:r>
    </w:p>
    <w:p w14:paraId="4D6A811A" w14:textId="77777777" w:rsidR="00AB6157" w:rsidRDefault="00AB6157" w:rsidP="00AB6157">
      <w:pPr>
        <w:rPr>
          <w:rFonts w:ascii="Arial" w:hAnsi="Arial" w:cs="Arial"/>
        </w:rPr>
      </w:pPr>
      <w:permStart w:id="1808740193" w:edGrp="everyone"/>
      <w:r>
        <w:rPr>
          <w:rFonts w:ascii="Arial" w:hAnsi="Arial" w:cs="Arial"/>
        </w:rPr>
        <w:t>TYPE YOUR TEXT HERE</w:t>
      </w:r>
    </w:p>
    <w:permEnd w:id="1808740193"/>
    <w:p w14:paraId="09E79F49" w14:textId="77777777" w:rsidR="00AB6157" w:rsidRDefault="00AB6157" w:rsidP="00AB6157">
      <w:pPr>
        <w:rPr>
          <w:rFonts w:ascii="Arial" w:hAnsi="Arial" w:cs="Arial"/>
        </w:rPr>
      </w:pPr>
      <w:r>
        <w:rPr>
          <w:rFonts w:ascii="Arial" w:hAnsi="Arial" w:cs="Arial"/>
        </w:rPr>
        <w:t>&lt;ESMA_QUESTION_PLPM_14&gt;</w:t>
      </w:r>
    </w:p>
    <w:p w14:paraId="15D66905" w14:textId="77777777" w:rsidR="00AB6157" w:rsidRDefault="00AB6157" w:rsidP="00AB6157">
      <w:pPr>
        <w:rPr>
          <w:rFonts w:ascii="Arial" w:hAnsi="Arial" w:cs="Arial"/>
        </w:rPr>
      </w:pPr>
    </w:p>
    <w:p w14:paraId="5D87B2D1" w14:textId="77777777" w:rsidR="00AB6157" w:rsidRDefault="00AB6157" w:rsidP="00AB6157">
      <w:pPr>
        <w:pStyle w:val="Questionstyle"/>
        <w:numPr>
          <w:ilvl w:val="0"/>
          <w:numId w:val="9"/>
        </w:numPr>
        <w:spacing w:after="250" w:line="276" w:lineRule="auto"/>
      </w:pPr>
      <w:r>
        <w:t>: Do you consider that there would be merits in reviewing the definition of EEOTC contracts? If so, please explain the changes you would suggest.</w:t>
      </w:r>
    </w:p>
    <w:p w14:paraId="39E3D923" w14:textId="77777777" w:rsidR="00AB6157" w:rsidRDefault="00AB6157" w:rsidP="00AB6157">
      <w:pPr>
        <w:rPr>
          <w:rFonts w:ascii="Arial" w:hAnsi="Arial" w:cs="Arial"/>
        </w:rPr>
      </w:pPr>
      <w:r>
        <w:rPr>
          <w:rFonts w:ascii="Arial" w:hAnsi="Arial" w:cs="Arial"/>
        </w:rPr>
        <w:t>&lt;ESMA_QUESTION_PLPM_15&gt;</w:t>
      </w:r>
    </w:p>
    <w:p w14:paraId="750DEC0D" w14:textId="153F7EDA" w:rsidR="00AB6157" w:rsidRDefault="00070D04" w:rsidP="00AB6157">
      <w:pPr>
        <w:rPr>
          <w:rFonts w:ascii="Arial" w:hAnsi="Arial" w:cs="Arial"/>
        </w:rPr>
      </w:pPr>
      <w:permStart w:id="1339831077" w:edGrp="everyone"/>
      <w:r w:rsidRPr="00070D04">
        <w:rPr>
          <w:rFonts w:ascii="Arial" w:hAnsi="Arial" w:cs="Arial"/>
        </w:rPr>
        <w:t xml:space="preserve">We support the existing EEOTC definition and we see no need to </w:t>
      </w:r>
      <w:proofErr w:type="spellStart"/>
      <w:r w:rsidRPr="00070D04">
        <w:rPr>
          <w:rFonts w:ascii="Arial" w:hAnsi="Arial" w:cs="Arial"/>
        </w:rPr>
        <w:t>reconsder</w:t>
      </w:r>
      <w:proofErr w:type="spellEnd"/>
      <w:r w:rsidRPr="00070D04">
        <w:rPr>
          <w:rFonts w:ascii="Arial" w:hAnsi="Arial" w:cs="Arial"/>
        </w:rPr>
        <w:t xml:space="preserve"> it. </w:t>
      </w:r>
    </w:p>
    <w:permEnd w:id="1339831077"/>
    <w:p w14:paraId="3225B4D8" w14:textId="77777777" w:rsidR="00AB6157" w:rsidRDefault="00AB6157" w:rsidP="00AB6157">
      <w:pPr>
        <w:rPr>
          <w:rFonts w:ascii="Arial" w:hAnsi="Arial" w:cs="Arial"/>
        </w:rPr>
      </w:pPr>
      <w:r>
        <w:rPr>
          <w:rFonts w:ascii="Arial" w:hAnsi="Arial" w:cs="Arial"/>
        </w:rPr>
        <w:t>&lt;ESMA_QUESTION_PLPM_15&gt;</w:t>
      </w:r>
    </w:p>
    <w:p w14:paraId="6B97A1B3" w14:textId="77777777" w:rsidR="00AB6157" w:rsidRDefault="00AB6157" w:rsidP="00AB6157">
      <w:pPr>
        <w:rPr>
          <w:rFonts w:ascii="Arial" w:hAnsi="Arial" w:cs="Arial"/>
        </w:rPr>
      </w:pPr>
    </w:p>
    <w:p w14:paraId="33234B10" w14:textId="77777777" w:rsidR="00AB6157" w:rsidRDefault="00AB6157" w:rsidP="00AB6157">
      <w:pPr>
        <w:pStyle w:val="Questionstyle"/>
        <w:numPr>
          <w:ilvl w:val="0"/>
          <w:numId w:val="9"/>
        </w:numPr>
        <w:spacing w:after="250" w:line="276" w:lineRule="auto"/>
      </w:pPr>
      <w:r>
        <w:t xml:space="preserve">: </w:t>
      </w:r>
      <w:r w:rsidRPr="0059718E">
        <w:t>In your view, would there be a need to review the MiFID II position limit exemptions? If so, please elaborate and explain which changes would be desirable.</w:t>
      </w:r>
    </w:p>
    <w:p w14:paraId="6C03622D" w14:textId="77777777" w:rsidR="00AB6157" w:rsidRDefault="00AB6157" w:rsidP="00AB6157">
      <w:pPr>
        <w:rPr>
          <w:rFonts w:ascii="Arial" w:hAnsi="Arial" w:cs="Arial"/>
        </w:rPr>
      </w:pPr>
      <w:r>
        <w:rPr>
          <w:rFonts w:ascii="Arial" w:hAnsi="Arial" w:cs="Arial"/>
        </w:rPr>
        <w:t>&lt;ESMA_QUESTION_PLPM_16&gt;</w:t>
      </w:r>
    </w:p>
    <w:p w14:paraId="58DA4F7C" w14:textId="76A67D05" w:rsidR="00AB6157" w:rsidRDefault="00070D04" w:rsidP="00AB6157">
      <w:pPr>
        <w:rPr>
          <w:rFonts w:ascii="Arial" w:hAnsi="Arial" w:cs="Arial"/>
        </w:rPr>
      </w:pPr>
      <w:permStart w:id="660826917" w:edGrp="everyone"/>
      <w:r w:rsidRPr="00070D04">
        <w:rPr>
          <w:rFonts w:ascii="Arial" w:hAnsi="Arial" w:cs="Arial"/>
        </w:rPr>
        <w:t>We consider it would be beneficial to reduce or simplify the process for requesting the hedging exemption under art. 8(1) of CDR 2017/591.</w:t>
      </w:r>
    </w:p>
    <w:permEnd w:id="660826917"/>
    <w:p w14:paraId="4A281AB1" w14:textId="77777777" w:rsidR="00AB6157" w:rsidRDefault="00AB6157" w:rsidP="00AB6157">
      <w:pPr>
        <w:rPr>
          <w:rFonts w:ascii="Arial" w:hAnsi="Arial" w:cs="Arial"/>
        </w:rPr>
      </w:pPr>
      <w:r>
        <w:rPr>
          <w:rFonts w:ascii="Arial" w:hAnsi="Arial" w:cs="Arial"/>
        </w:rPr>
        <w:t>&lt;ESMA_QUESTION_PLPM_16&gt;</w:t>
      </w:r>
    </w:p>
    <w:p w14:paraId="7F94DF8C" w14:textId="77777777" w:rsidR="00AB6157" w:rsidRDefault="00AB6157" w:rsidP="00AB6157">
      <w:pPr>
        <w:rPr>
          <w:rFonts w:ascii="Arial" w:hAnsi="Arial" w:cs="Arial"/>
        </w:rPr>
      </w:pPr>
    </w:p>
    <w:p w14:paraId="0D51099B" w14:textId="77777777" w:rsidR="00AB6157" w:rsidRDefault="00AB6157" w:rsidP="00AB6157">
      <w:pPr>
        <w:pStyle w:val="Questionstyle"/>
        <w:numPr>
          <w:ilvl w:val="0"/>
          <w:numId w:val="9"/>
        </w:numPr>
        <w:spacing w:after="250" w:line="276" w:lineRule="auto"/>
      </w:pPr>
      <w:bookmarkStart w:id="4"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4"/>
    </w:p>
    <w:p w14:paraId="78EA29A4" w14:textId="77777777" w:rsidR="00AB6157" w:rsidRDefault="00AB6157" w:rsidP="00AB6157">
      <w:pPr>
        <w:rPr>
          <w:rFonts w:ascii="Arial" w:hAnsi="Arial" w:cs="Arial"/>
        </w:rPr>
      </w:pPr>
      <w:r>
        <w:rPr>
          <w:rFonts w:ascii="Arial" w:hAnsi="Arial" w:cs="Arial"/>
        </w:rPr>
        <w:t>&lt;ESMA_QUESTION_PLPM_17&gt;</w:t>
      </w:r>
    </w:p>
    <w:p w14:paraId="4A4C6A78" w14:textId="62A381D6" w:rsidR="00AB6157" w:rsidRDefault="00070D04" w:rsidP="00AB6157">
      <w:pPr>
        <w:rPr>
          <w:rFonts w:ascii="Arial" w:hAnsi="Arial" w:cs="Arial"/>
        </w:rPr>
      </w:pPr>
      <w:permStart w:id="2134387464" w:edGrp="everyone"/>
      <w:r w:rsidRPr="00070D04">
        <w:rPr>
          <w:rFonts w:ascii="Arial" w:hAnsi="Arial" w:cs="Arial"/>
        </w:rPr>
        <w:t xml:space="preserve">.  </w:t>
      </w:r>
      <w:r w:rsidR="00305F34" w:rsidRPr="00305F34">
        <w:rPr>
          <w:rFonts w:ascii="Arial" w:hAnsi="Arial" w:cs="Arial"/>
        </w:rPr>
        <w:t xml:space="preserve">From our point of view, it would be convenient to harmonize the criteria of determination of the calendar, referring to the Trading Venues consideration of spot and other month´s contracts, fixing a unique criterion around the different Trading Venues in Europe.  </w:t>
      </w:r>
    </w:p>
    <w:permEnd w:id="2134387464"/>
    <w:p w14:paraId="709D5B07" w14:textId="77777777" w:rsidR="00AB6157" w:rsidRDefault="00AB6157" w:rsidP="00AB6157">
      <w:pPr>
        <w:rPr>
          <w:rFonts w:ascii="Arial" w:hAnsi="Arial" w:cs="Arial"/>
        </w:rPr>
      </w:pPr>
      <w:r>
        <w:rPr>
          <w:rFonts w:ascii="Arial" w:hAnsi="Arial" w:cs="Arial"/>
        </w:rPr>
        <w:t>&lt;ESMA_QUESTION_PLPM_17&gt;</w:t>
      </w:r>
    </w:p>
    <w:p w14:paraId="5FBA08C9" w14:textId="77777777" w:rsidR="00AB6157" w:rsidRDefault="00AB6157" w:rsidP="00AB6157">
      <w:pPr>
        <w:rPr>
          <w:rFonts w:ascii="Arial" w:hAnsi="Arial" w:cs="Arial"/>
        </w:rPr>
      </w:pPr>
    </w:p>
    <w:p w14:paraId="7EF000ED" w14:textId="77777777" w:rsidR="00AB6157" w:rsidRDefault="00AB6157" w:rsidP="00AB6157">
      <w:pPr>
        <w:pStyle w:val="Questionstyle"/>
        <w:numPr>
          <w:ilvl w:val="0"/>
          <w:numId w:val="9"/>
        </w:numPr>
        <w:spacing w:after="250" w:line="276" w:lineRule="auto"/>
      </w:pPr>
      <w:r>
        <w:lastRenderedPageBreak/>
        <w:t xml:space="preserve">: Would you see benefits to review the approach for setting position limits for new and illiquid contracts? If so, what would you suggest? </w:t>
      </w:r>
    </w:p>
    <w:p w14:paraId="5860723E" w14:textId="77777777" w:rsidR="00AB6157" w:rsidRDefault="00AB6157" w:rsidP="00AB6157">
      <w:pPr>
        <w:rPr>
          <w:rFonts w:ascii="Arial" w:hAnsi="Arial" w:cs="Arial"/>
        </w:rPr>
      </w:pPr>
      <w:r>
        <w:rPr>
          <w:rFonts w:ascii="Arial" w:hAnsi="Arial" w:cs="Arial"/>
        </w:rPr>
        <w:t>&lt;ESMA_QUESTION_PLPM_18&gt;</w:t>
      </w:r>
    </w:p>
    <w:p w14:paraId="070B8EF7" w14:textId="77777777" w:rsidR="00AB6157" w:rsidRDefault="00AB6157" w:rsidP="00AB6157">
      <w:pPr>
        <w:rPr>
          <w:rFonts w:ascii="Arial" w:hAnsi="Arial" w:cs="Arial"/>
        </w:rPr>
      </w:pPr>
      <w:permStart w:id="1672699502" w:edGrp="everyone"/>
      <w:r>
        <w:rPr>
          <w:rFonts w:ascii="Arial" w:hAnsi="Arial" w:cs="Arial"/>
        </w:rPr>
        <w:t>TYPE YOUR TEXT HERE</w:t>
      </w:r>
    </w:p>
    <w:permEnd w:id="1672699502"/>
    <w:p w14:paraId="6178566C" w14:textId="77777777" w:rsidR="00AB6157" w:rsidRDefault="00AB6157" w:rsidP="00AB6157">
      <w:pPr>
        <w:rPr>
          <w:rFonts w:ascii="Arial" w:hAnsi="Arial" w:cs="Arial"/>
        </w:rPr>
      </w:pPr>
      <w:r>
        <w:rPr>
          <w:rFonts w:ascii="Arial" w:hAnsi="Arial" w:cs="Arial"/>
        </w:rPr>
        <w:t>&lt;ESMA_QUESTION_PLPM_18&gt;</w:t>
      </w:r>
    </w:p>
    <w:p w14:paraId="60984C04" w14:textId="77777777" w:rsidR="00AB6157" w:rsidRDefault="00AB6157" w:rsidP="00AB6157">
      <w:pPr>
        <w:rPr>
          <w:rFonts w:ascii="Arial" w:hAnsi="Arial" w:cs="Arial"/>
        </w:rPr>
      </w:pPr>
    </w:p>
    <w:p w14:paraId="4DA92D0A" w14:textId="77777777" w:rsidR="00AB6157" w:rsidRDefault="00AB6157"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14:paraId="6E31AE93" w14:textId="77777777" w:rsidR="00AB6157" w:rsidRDefault="00AB6157" w:rsidP="00AB6157">
      <w:pPr>
        <w:rPr>
          <w:rFonts w:ascii="Arial" w:hAnsi="Arial" w:cs="Arial"/>
        </w:rPr>
      </w:pPr>
      <w:r>
        <w:rPr>
          <w:rFonts w:ascii="Arial" w:hAnsi="Arial" w:cs="Arial"/>
        </w:rPr>
        <w:t>&lt;ESMA_QUESTION_PLPM_19&gt;</w:t>
      </w:r>
    </w:p>
    <w:p w14:paraId="0303245C" w14:textId="3680624C" w:rsidR="00AB6157" w:rsidRDefault="00070D04" w:rsidP="00AB6157">
      <w:pPr>
        <w:rPr>
          <w:rFonts w:ascii="Arial" w:hAnsi="Arial" w:cs="Arial"/>
        </w:rPr>
      </w:pPr>
      <w:permStart w:id="393287414" w:edGrp="everyone"/>
      <w:r w:rsidRPr="00070D04">
        <w:rPr>
          <w:rFonts w:ascii="Arial" w:hAnsi="Arial" w:cs="Arial"/>
        </w:rPr>
        <w:t>We do not see the need for changes in the existing methodologies.</w:t>
      </w:r>
    </w:p>
    <w:permEnd w:id="393287414"/>
    <w:p w14:paraId="2A9680B7" w14:textId="77777777" w:rsidR="00AB6157" w:rsidRDefault="00AB6157" w:rsidP="00AB6157">
      <w:pPr>
        <w:rPr>
          <w:rFonts w:ascii="Arial" w:hAnsi="Arial" w:cs="Arial"/>
        </w:rPr>
      </w:pPr>
      <w:r>
        <w:rPr>
          <w:rFonts w:ascii="Arial" w:hAnsi="Arial" w:cs="Arial"/>
        </w:rPr>
        <w:t>&lt;ESMA_QUESTION_PLPM_19&gt;</w:t>
      </w:r>
    </w:p>
    <w:p w14:paraId="6AD4B529" w14:textId="77777777" w:rsidR="00AB6157" w:rsidRDefault="00AB6157" w:rsidP="00AB6157">
      <w:pPr>
        <w:rPr>
          <w:rFonts w:ascii="Arial" w:hAnsi="Arial" w:cs="Arial"/>
        </w:rPr>
      </w:pPr>
    </w:p>
    <w:p w14:paraId="7D36DE13" w14:textId="77777777" w:rsidR="00AB6157" w:rsidRDefault="00AB6157" w:rsidP="00AB6157">
      <w:pPr>
        <w:pStyle w:val="Questionstyle"/>
        <w:numPr>
          <w:ilvl w:val="0"/>
          <w:numId w:val="9"/>
        </w:numPr>
        <w:spacing w:after="250" w:line="276" w:lineRule="auto"/>
      </w:pPr>
      <w:r>
        <w:t>: In your view, are there other specific areas where the methodology for calculating the position limits set out in RTS 21 should be reviewed? If so, what would you suggest, and why?</w:t>
      </w:r>
    </w:p>
    <w:p w14:paraId="3CF28C98" w14:textId="77777777" w:rsidR="00AB6157" w:rsidRDefault="00AB6157" w:rsidP="00AB6157">
      <w:pPr>
        <w:rPr>
          <w:rFonts w:ascii="Arial" w:hAnsi="Arial" w:cs="Arial"/>
        </w:rPr>
      </w:pPr>
      <w:r>
        <w:rPr>
          <w:rFonts w:ascii="Arial" w:hAnsi="Arial" w:cs="Arial"/>
        </w:rPr>
        <w:t>&lt;ESMA_QUESTION_PLPM_20&gt;</w:t>
      </w:r>
    </w:p>
    <w:p w14:paraId="577D7FE0" w14:textId="77777777" w:rsidR="00070D04" w:rsidRPr="00070D04" w:rsidRDefault="00070D04" w:rsidP="00070D04">
      <w:pPr>
        <w:rPr>
          <w:rFonts w:ascii="Arial" w:hAnsi="Arial" w:cs="Arial"/>
        </w:rPr>
      </w:pPr>
      <w:permStart w:id="738884066" w:edGrp="everyone"/>
      <w:r w:rsidRPr="00070D04">
        <w:rPr>
          <w:rFonts w:ascii="Arial" w:hAnsi="Arial" w:cs="Arial"/>
        </w:rPr>
        <w:t>From our point of view, we would like to highlight that ESMA and the NCAs should take into account that different methodologies could favour some TVs over others, disrupting the internal market for financial services.</w:t>
      </w:r>
    </w:p>
    <w:p w14:paraId="049F8860" w14:textId="77777777" w:rsidR="00070D04" w:rsidRPr="00070D04" w:rsidRDefault="00070D04" w:rsidP="00070D04">
      <w:pPr>
        <w:rPr>
          <w:rFonts w:ascii="Arial" w:hAnsi="Arial" w:cs="Arial"/>
        </w:rPr>
      </w:pPr>
      <w:proofErr w:type="gramStart"/>
      <w:r w:rsidRPr="00070D04">
        <w:rPr>
          <w:rFonts w:ascii="Arial" w:hAnsi="Arial" w:cs="Arial"/>
        </w:rPr>
        <w:t>o</w:t>
      </w:r>
      <w:proofErr w:type="gramEnd"/>
      <w:r w:rsidRPr="00070D04">
        <w:rPr>
          <w:rFonts w:ascii="Arial" w:hAnsi="Arial" w:cs="Arial"/>
        </w:rPr>
        <w:tab/>
        <w:t>Position Reporting L calculation methodology used by the Trading Venue (TV) should be publicly and freely available. Among other measures, information should be publicly available on TV website.</w:t>
      </w:r>
    </w:p>
    <w:p w14:paraId="773F6FBD" w14:textId="77777777" w:rsidR="00070D04" w:rsidRPr="00070D04" w:rsidRDefault="00070D04" w:rsidP="00070D04">
      <w:pPr>
        <w:rPr>
          <w:rFonts w:ascii="Arial" w:hAnsi="Arial" w:cs="Arial"/>
        </w:rPr>
      </w:pPr>
      <w:proofErr w:type="gramStart"/>
      <w:r w:rsidRPr="00070D04">
        <w:rPr>
          <w:rFonts w:ascii="Arial" w:hAnsi="Arial" w:cs="Arial"/>
        </w:rPr>
        <w:t>o</w:t>
      </w:r>
      <w:proofErr w:type="gramEnd"/>
      <w:r w:rsidRPr="00070D04">
        <w:rPr>
          <w:rFonts w:ascii="Arial" w:hAnsi="Arial" w:cs="Arial"/>
        </w:rPr>
        <w:tab/>
        <w:t xml:space="preserve">TV should effectively disclose in advance any changes on the Position Reporting methodology. TV’s should also notify both market participants and the NCAs of any changes </w:t>
      </w:r>
    </w:p>
    <w:p w14:paraId="57AE8D96" w14:textId="77777777" w:rsidR="00070D04" w:rsidRPr="00070D04" w:rsidRDefault="00070D04" w:rsidP="00070D04">
      <w:pPr>
        <w:rPr>
          <w:rFonts w:ascii="Arial" w:hAnsi="Arial" w:cs="Arial"/>
        </w:rPr>
      </w:pPr>
      <w:proofErr w:type="gramStart"/>
      <w:r w:rsidRPr="00070D04">
        <w:rPr>
          <w:rFonts w:ascii="Arial" w:hAnsi="Arial" w:cs="Arial"/>
        </w:rPr>
        <w:t>o</w:t>
      </w:r>
      <w:proofErr w:type="gramEnd"/>
      <w:r w:rsidRPr="00070D04">
        <w:rPr>
          <w:rFonts w:ascii="Arial" w:hAnsi="Arial" w:cs="Arial"/>
        </w:rPr>
        <w:tab/>
        <w:t>In the calculation methodology, TV should include, per each instrument and maturity:</w:t>
      </w:r>
    </w:p>
    <w:p w14:paraId="5E7A8AEF" w14:textId="77777777" w:rsidR="00070D04" w:rsidRPr="00070D04" w:rsidRDefault="00070D04" w:rsidP="00070D04">
      <w:pPr>
        <w:rPr>
          <w:rFonts w:ascii="Arial" w:hAnsi="Arial" w:cs="Arial"/>
        </w:rPr>
      </w:pPr>
      <w:r w:rsidRPr="00070D04">
        <w:rPr>
          <w:rFonts w:ascii="Arial" w:hAnsi="Arial" w:cs="Arial"/>
        </w:rPr>
        <w:t></w:t>
      </w:r>
      <w:r w:rsidRPr="00070D04">
        <w:rPr>
          <w:rFonts w:ascii="Arial" w:hAnsi="Arial" w:cs="Arial"/>
        </w:rPr>
        <w:tab/>
        <w:t xml:space="preserve"> the period of time when it will be included in the Position </w:t>
      </w:r>
      <w:proofErr w:type="gramStart"/>
      <w:r w:rsidRPr="00070D04">
        <w:rPr>
          <w:rFonts w:ascii="Arial" w:hAnsi="Arial" w:cs="Arial"/>
        </w:rPr>
        <w:t>Reporting  as</w:t>
      </w:r>
      <w:proofErr w:type="gramEnd"/>
      <w:r w:rsidRPr="00070D04">
        <w:rPr>
          <w:rFonts w:ascii="Arial" w:hAnsi="Arial" w:cs="Arial"/>
        </w:rPr>
        <w:t xml:space="preserve"> other-month and the volume affected.</w:t>
      </w:r>
    </w:p>
    <w:p w14:paraId="1E30CBB1" w14:textId="77777777" w:rsidR="00070D04" w:rsidRPr="00070D04" w:rsidRDefault="00070D04" w:rsidP="00070D04">
      <w:pPr>
        <w:rPr>
          <w:rFonts w:ascii="Arial" w:hAnsi="Arial" w:cs="Arial"/>
        </w:rPr>
      </w:pPr>
      <w:r w:rsidRPr="00070D04">
        <w:rPr>
          <w:rFonts w:ascii="Arial" w:hAnsi="Arial" w:cs="Arial"/>
        </w:rPr>
        <w:t></w:t>
      </w:r>
      <w:r w:rsidRPr="00070D04">
        <w:rPr>
          <w:rFonts w:ascii="Arial" w:hAnsi="Arial" w:cs="Arial"/>
        </w:rPr>
        <w:tab/>
        <w:t>the period of time when it will be added on spot-month position and the volume affected.</w:t>
      </w:r>
    </w:p>
    <w:p w14:paraId="5103091C" w14:textId="77777777" w:rsidR="00070D04" w:rsidRPr="00070D04" w:rsidRDefault="00070D04" w:rsidP="00070D04">
      <w:pPr>
        <w:rPr>
          <w:rFonts w:ascii="Arial" w:hAnsi="Arial" w:cs="Arial"/>
        </w:rPr>
      </w:pPr>
      <w:r w:rsidRPr="00070D04">
        <w:rPr>
          <w:rFonts w:ascii="Arial" w:hAnsi="Arial" w:cs="Arial"/>
        </w:rPr>
        <w:t></w:t>
      </w:r>
      <w:r w:rsidRPr="00070D04">
        <w:rPr>
          <w:rFonts w:ascii="Arial" w:hAnsi="Arial" w:cs="Arial"/>
        </w:rPr>
        <w:tab/>
        <w:t>the period of time when it will be excluded by the Position Reporting, because the TV considers it has expired. Specifically, today some TV’s include Calendar 2019 positions on their spot-month/other-month while others consider it expired in Dec-2018. As January, Q1 and Cal contracts expire in Dec-19 this definition could lead to an artificial PL spike on the spot-month by the end the year.</w:t>
      </w:r>
    </w:p>
    <w:p w14:paraId="7C815FC5" w14:textId="77777777" w:rsidR="00070D04" w:rsidRPr="00070D04" w:rsidRDefault="00070D04" w:rsidP="00070D04">
      <w:pPr>
        <w:rPr>
          <w:rFonts w:ascii="Arial" w:hAnsi="Arial" w:cs="Arial"/>
        </w:rPr>
      </w:pPr>
    </w:p>
    <w:p w14:paraId="0A43F84A" w14:textId="77777777" w:rsidR="00070D04" w:rsidRPr="00070D04" w:rsidRDefault="00070D04" w:rsidP="00070D04">
      <w:pPr>
        <w:rPr>
          <w:rFonts w:ascii="Arial" w:hAnsi="Arial" w:cs="Arial"/>
        </w:rPr>
      </w:pPr>
      <w:r w:rsidRPr="00070D04">
        <w:rPr>
          <w:rFonts w:ascii="Arial" w:hAnsi="Arial" w:cs="Arial"/>
        </w:rPr>
        <w:t xml:space="preserve">A more clear differentiation between those methodologies applicable to NCA’s and those applicable to market players would facilitate the activities related to position limits calculation and would improve the level of certainty in the market. Similarly, as financial instruments are traded on different Trading Venues, MP’s do not always know how much volume will be traded on each Trading venues. For example, a MP could have a natural exposure of 10 </w:t>
      </w:r>
      <w:proofErr w:type="spellStart"/>
      <w:r w:rsidRPr="00070D04">
        <w:rPr>
          <w:rFonts w:ascii="Arial" w:hAnsi="Arial" w:cs="Arial"/>
        </w:rPr>
        <w:t>TWh</w:t>
      </w:r>
      <w:proofErr w:type="spellEnd"/>
      <w:r w:rsidRPr="00070D04">
        <w:rPr>
          <w:rFonts w:ascii="Arial" w:hAnsi="Arial" w:cs="Arial"/>
        </w:rPr>
        <w:t xml:space="preserve"> for TTF natural gas, but the MP ignores the share of volume that will be hedged on ICE ENDEX (NL) and/or also using XPSF (</w:t>
      </w:r>
      <w:proofErr w:type="spellStart"/>
      <w:r w:rsidRPr="00070D04">
        <w:rPr>
          <w:rFonts w:ascii="Arial" w:hAnsi="Arial" w:cs="Arial"/>
        </w:rPr>
        <w:t>Powernext</w:t>
      </w:r>
      <w:proofErr w:type="spellEnd"/>
      <w:r w:rsidRPr="00070D04">
        <w:rPr>
          <w:rFonts w:ascii="Arial" w:hAnsi="Arial" w:cs="Arial"/>
        </w:rPr>
        <w:t xml:space="preserve"> SAS) (FR). Moreover, the MP could decide to hedge some of its original exposure using PEG natural gas negotiated in XPOW (FR) which may not be </w:t>
      </w:r>
      <w:r w:rsidRPr="00070D04">
        <w:rPr>
          <w:rFonts w:ascii="Arial" w:hAnsi="Arial" w:cs="Arial"/>
        </w:rPr>
        <w:lastRenderedPageBreak/>
        <w:t>covered by the TTF French hedging exemption and may require a new notification to the same French NCA (partially contradictory with the previous).</w:t>
      </w:r>
    </w:p>
    <w:p w14:paraId="6C98DBC3" w14:textId="77777777" w:rsidR="00070D04" w:rsidRPr="00070D04" w:rsidRDefault="00070D04" w:rsidP="00070D04">
      <w:pPr>
        <w:rPr>
          <w:rFonts w:ascii="Arial" w:hAnsi="Arial" w:cs="Arial"/>
        </w:rPr>
      </w:pPr>
      <w:r w:rsidRPr="00070D04">
        <w:rPr>
          <w:rFonts w:ascii="Arial" w:hAnsi="Arial" w:cs="Arial"/>
        </w:rPr>
        <w:t xml:space="preserve">NCAs should clearly describe the methodology used for the PL calculations. When the methodology is coincident with the Position Reporting should be explicitly mentioned. . </w:t>
      </w:r>
    </w:p>
    <w:p w14:paraId="40086947" w14:textId="3F33C07A" w:rsidR="00AB6157" w:rsidRDefault="00070D04" w:rsidP="00070D04">
      <w:pPr>
        <w:rPr>
          <w:rFonts w:ascii="Arial" w:hAnsi="Arial" w:cs="Arial"/>
        </w:rPr>
      </w:pPr>
      <w:r w:rsidRPr="00070D04">
        <w:rPr>
          <w:rFonts w:ascii="Arial" w:hAnsi="Arial" w:cs="Arial"/>
        </w:rPr>
        <w:t>Changes on the Position Limits methodology or the PL values should be effectively disclosed in advance and clearly specify when they come into force. These disclosures could constitute inside information under MAR, as big and unexpected changes to Position Limits values or methodology could force MPs to urgently reduce positions and thus have a sensible impact in the prices of the related Financial Instruments. When the Position Limits and Position Reporting methodologies are coincident, Trading Venues should also consider that changes on the PR methodology could constitute inside information under MAR. NCA’s should also consider using Official Journal for publishing the Position Limits values as methodology so it will give greater legal certainty than just publishing on a website.</w:t>
      </w:r>
    </w:p>
    <w:permEnd w:id="738884066"/>
    <w:p w14:paraId="1DBB9C44" w14:textId="77777777" w:rsidR="00AB6157" w:rsidRDefault="00AB6157" w:rsidP="00AB6157">
      <w:pPr>
        <w:rPr>
          <w:rFonts w:ascii="Arial" w:hAnsi="Arial" w:cs="Arial"/>
        </w:rPr>
      </w:pPr>
      <w:r>
        <w:rPr>
          <w:rFonts w:ascii="Arial" w:hAnsi="Arial" w:cs="Arial"/>
        </w:rPr>
        <w:t>&lt;ESMA_QUESTION_PLPM_20&gt;</w:t>
      </w:r>
    </w:p>
    <w:p w14:paraId="41669D84" w14:textId="77777777" w:rsidR="00AB6157" w:rsidRDefault="00AB6157" w:rsidP="00AB6157">
      <w:pPr>
        <w:rPr>
          <w:rFonts w:ascii="Arial" w:hAnsi="Arial" w:cs="Arial"/>
        </w:rPr>
      </w:pPr>
    </w:p>
    <w:p w14:paraId="18B5AF5E" w14:textId="77777777" w:rsidR="00AB6157" w:rsidRDefault="00AB6157"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14:paraId="0D155788" w14:textId="77777777" w:rsidR="00AB6157" w:rsidRDefault="00AB6157" w:rsidP="00AB6157">
      <w:pPr>
        <w:rPr>
          <w:rFonts w:ascii="Arial" w:hAnsi="Arial" w:cs="Arial"/>
        </w:rPr>
      </w:pPr>
      <w:r>
        <w:rPr>
          <w:rFonts w:ascii="Arial" w:hAnsi="Arial" w:cs="Arial"/>
        </w:rPr>
        <w:t>&lt;ESMA_QUESTION_PLPM_21&gt;</w:t>
      </w:r>
    </w:p>
    <w:p w14:paraId="06CBC098" w14:textId="77777777" w:rsidR="00AB6157" w:rsidRDefault="00AB6157" w:rsidP="00AB6157">
      <w:pPr>
        <w:rPr>
          <w:rFonts w:ascii="Arial" w:hAnsi="Arial" w:cs="Arial"/>
        </w:rPr>
      </w:pPr>
      <w:permStart w:id="1128673264" w:edGrp="everyone"/>
      <w:r>
        <w:rPr>
          <w:rFonts w:ascii="Arial" w:hAnsi="Arial" w:cs="Arial"/>
        </w:rPr>
        <w:t>TYPE YOUR TEXT HERE</w:t>
      </w:r>
    </w:p>
    <w:permEnd w:id="1128673264"/>
    <w:p w14:paraId="51A845EF" w14:textId="77777777" w:rsidR="00AB6157" w:rsidRDefault="00AB6157" w:rsidP="00AB6157">
      <w:pPr>
        <w:rPr>
          <w:rFonts w:ascii="Arial" w:hAnsi="Arial" w:cs="Arial"/>
        </w:rPr>
      </w:pPr>
      <w:r>
        <w:rPr>
          <w:rFonts w:ascii="Arial" w:hAnsi="Arial" w:cs="Arial"/>
        </w:rPr>
        <w:t>&lt;ESMA_QUESTION_PLPM_21&gt;</w:t>
      </w:r>
    </w:p>
    <w:p w14:paraId="3F8FBCF0" w14:textId="77777777" w:rsidR="00AB6157" w:rsidRDefault="00AB6157" w:rsidP="00AB6157">
      <w:pPr>
        <w:rPr>
          <w:rFonts w:ascii="Arial" w:hAnsi="Arial" w:cs="Arial"/>
        </w:rPr>
      </w:pPr>
    </w:p>
    <w:p w14:paraId="0850183C" w14:textId="77777777" w:rsidR="00AB6157" w:rsidRPr="00422240" w:rsidRDefault="00AB6157" w:rsidP="00AB6157">
      <w:pPr>
        <w:pStyle w:val="Questionstyle"/>
        <w:numPr>
          <w:ilvl w:val="0"/>
          <w:numId w:val="9"/>
        </w:numPr>
        <w:spacing w:after="250" w:line="276" w:lineRule="auto"/>
      </w:pPr>
      <w:r>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Default="00AB6157" w:rsidP="00AB6157">
      <w:pPr>
        <w:rPr>
          <w:rFonts w:ascii="Arial" w:hAnsi="Arial" w:cs="Arial"/>
        </w:rPr>
      </w:pPr>
      <w:r>
        <w:rPr>
          <w:rFonts w:ascii="Arial" w:hAnsi="Arial" w:cs="Arial"/>
        </w:rPr>
        <w:t>&lt;ESMA_QUESTION_PLPM_22&gt;</w:t>
      </w:r>
    </w:p>
    <w:p w14:paraId="3BC8095E" w14:textId="77777777" w:rsidR="00AB6157" w:rsidRDefault="00AB6157" w:rsidP="00AB6157">
      <w:pPr>
        <w:rPr>
          <w:rFonts w:ascii="Arial" w:hAnsi="Arial" w:cs="Arial"/>
        </w:rPr>
      </w:pPr>
      <w:permStart w:id="1129916202" w:edGrp="everyone"/>
      <w:r>
        <w:rPr>
          <w:rFonts w:ascii="Arial" w:hAnsi="Arial" w:cs="Arial"/>
        </w:rPr>
        <w:t>TYPE YOUR TEXT HERE</w:t>
      </w:r>
    </w:p>
    <w:permEnd w:id="1129916202"/>
    <w:p w14:paraId="041C37C4" w14:textId="77777777" w:rsidR="00AB6157" w:rsidRDefault="00AB6157" w:rsidP="00AB6157">
      <w:pPr>
        <w:rPr>
          <w:rFonts w:ascii="Arial" w:hAnsi="Arial" w:cs="Arial"/>
        </w:rPr>
      </w:pPr>
      <w:r>
        <w:rPr>
          <w:rFonts w:ascii="Arial" w:hAnsi="Arial" w:cs="Arial"/>
        </w:rPr>
        <w:t>&lt;ESMA_QUESTION_PLPM_22&gt;</w:t>
      </w:r>
    </w:p>
    <w:p w14:paraId="4993FACC" w14:textId="77777777" w:rsidR="00AB6157" w:rsidRDefault="00AB6157" w:rsidP="00AB6157">
      <w:pPr>
        <w:rPr>
          <w:rFonts w:ascii="Arial" w:hAnsi="Arial" w:cs="Arial"/>
        </w:rPr>
      </w:pPr>
    </w:p>
    <w:p w14:paraId="4D093E79" w14:textId="77777777" w:rsidR="00AB6157" w:rsidRPr="007B52B2" w:rsidRDefault="00AB6157" w:rsidP="00AB6157">
      <w:pPr>
        <w:rPr>
          <w:rFonts w:ascii="Arial" w:hAnsi="Arial" w:cs="Arial"/>
        </w:rPr>
      </w:pPr>
    </w:p>
    <w:bookmarkEnd w:id="0"/>
    <w:p w14:paraId="2FAEAD2D" w14:textId="77777777" w:rsidR="00AB6157" w:rsidRDefault="00AB6157" w:rsidP="00C1698A">
      <w:pPr>
        <w:spacing w:line="276" w:lineRule="auto"/>
        <w:rPr>
          <w:rFonts w:asciiTheme="minorHAnsi" w:hAnsiTheme="minorHAnsi" w:cstheme="minorHAnsi"/>
          <w:b/>
          <w:sz w:val="28"/>
          <w:szCs w:val="28"/>
        </w:rPr>
      </w:pPr>
    </w:p>
    <w:sectPr w:rsidR="00AB6157" w:rsidSect="00C85C8B">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DD927" w14:textId="77777777" w:rsidR="00B70F52" w:rsidRDefault="00B70F52" w:rsidP="007E7997">
      <w:r>
        <w:separator/>
      </w:r>
    </w:p>
  </w:endnote>
  <w:endnote w:type="continuationSeparator" w:id="0">
    <w:p w14:paraId="293A6DAF" w14:textId="77777777" w:rsidR="00B70F52" w:rsidRDefault="00B70F52" w:rsidP="007E7997">
      <w:r>
        <w:continuationSeparator/>
      </w:r>
    </w:p>
  </w:endnote>
  <w:endnote w:type="continuationNotice" w:id="1">
    <w:p w14:paraId="17CA0395" w14:textId="77777777" w:rsidR="00B70F52" w:rsidRDefault="00B70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F8EE0" w14:textId="77777777" w:rsidR="00961EE5" w:rsidRDefault="00961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F3915" w14:textId="117DAE32"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064980">
          <w:rPr>
            <w:noProof/>
          </w:rPr>
          <w:t>3</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CB338" w14:textId="77777777" w:rsidR="00B70F52" w:rsidRDefault="00B70F52" w:rsidP="007E7997">
      <w:r>
        <w:separator/>
      </w:r>
    </w:p>
  </w:footnote>
  <w:footnote w:type="continuationSeparator" w:id="0">
    <w:p w14:paraId="363B82D8" w14:textId="77777777" w:rsidR="00B70F52" w:rsidRDefault="00B70F52" w:rsidP="007E7997">
      <w:r>
        <w:continuationSeparator/>
      </w:r>
    </w:p>
  </w:footnote>
  <w:footnote w:type="continuationNotice" w:id="1">
    <w:p w14:paraId="325F6449" w14:textId="77777777" w:rsidR="00B70F52" w:rsidRDefault="00B70F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EA5C" w14:textId="77777777" w:rsidR="00961EE5" w:rsidRDefault="00961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1035" w14:textId="77777777" w:rsidR="00E36813" w:rsidRDefault="00E36813">
    <w:pPr>
      <w:pStyle w:val="Header"/>
    </w:pPr>
    <w:r>
      <w:rPr>
        <w:noProof/>
        <w:lang/>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6EC4" w14:textId="5E62980F" w:rsidR="00E36813" w:rsidRDefault="00E36813" w:rsidP="00B50534">
    <w:pPr>
      <w:pStyle w:val="Header"/>
      <w:jc w:val="right"/>
      <w:rPr>
        <w:b/>
        <w:color w:val="FF0000"/>
      </w:rPr>
    </w:pPr>
    <w:r w:rsidRPr="008D5F86">
      <w:rPr>
        <w:rFonts w:ascii="Arial" w:hAnsi="Arial" w:cs="Arial"/>
        <w:noProof/>
        <w:lang/>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lang/>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4980"/>
    <w:rsid w:val="000655AD"/>
    <w:rsid w:val="00066FD1"/>
    <w:rsid w:val="00070D04"/>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5F34"/>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1FB9"/>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0F52"/>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3BF"/>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3.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http://schemas.microsoft.com/sharepoint/v4"/>
    <ds:schemaRef ds:uri="20fbe147-bbda-4e53-b6b1-7e8bbff3fe19"/>
  </ds:schemaRefs>
</ds:datastoreItem>
</file>

<file path=customXml/itemProps5.xml><?xml version="1.0" encoding="utf-8"?>
<ds:datastoreItem xmlns:ds="http://schemas.openxmlformats.org/officeDocument/2006/customXml" ds:itemID="{DEFEF8F5-3F4D-4072-9EF3-F516D375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4</TotalTime>
  <Pages>10</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Ronan HAAS</cp:lastModifiedBy>
  <cp:revision>4</cp:revision>
  <cp:lastPrinted>2017-07-24T14:47:00Z</cp:lastPrinted>
  <dcterms:created xsi:type="dcterms:W3CDTF">2019-07-05T13:34:00Z</dcterms:created>
  <dcterms:modified xsi:type="dcterms:W3CDTF">2019-07-09T11:51:00Z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