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7F7023FD"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 xml:space="preserve">on </w:t>
                </w:r>
                <w:r w:rsidR="0070098E" w:rsidRPr="006F1733">
                  <w:rPr>
                    <w:rFonts w:asciiTheme="minorHAnsi" w:hAnsiTheme="minorHAnsi" w:cstheme="minorHAnsi"/>
                    <w:sz w:val="36"/>
                    <w:szCs w:val="36"/>
                  </w:rPr>
                  <w:t xml:space="preserve">Review of MAR Guidelines on delay in the disclosure of inside information and interactions with prudential supervision   </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A5B5CD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will consider all comments received by </w:t>
          </w:r>
          <w:r w:rsidR="00B16706" w:rsidRPr="00B16706">
            <w:rPr>
              <w:rFonts w:asciiTheme="minorHAnsi" w:eastAsiaTheme="minorEastAsia" w:hAnsiTheme="minorHAnsi" w:cstheme="minorBidi"/>
              <w:b/>
              <w:sz w:val="18"/>
              <w:szCs w:val="16"/>
              <w:lang w:eastAsia="en-US"/>
            </w:rPr>
            <w:t>2</w:t>
          </w:r>
          <w:r w:rsidR="005B4BE0">
            <w:rPr>
              <w:rFonts w:asciiTheme="minorHAnsi" w:eastAsiaTheme="minorEastAsia" w:hAnsiTheme="minorHAnsi" w:cstheme="minorBidi"/>
              <w:b/>
              <w:sz w:val="18"/>
              <w:szCs w:val="16"/>
              <w:lang w:eastAsia="en-US"/>
            </w:rPr>
            <w:t>7</w:t>
          </w:r>
          <w:r w:rsidR="00B16706" w:rsidRPr="00B16706">
            <w:rPr>
              <w:rFonts w:asciiTheme="minorHAnsi" w:eastAsiaTheme="minorEastAsia" w:hAnsiTheme="minorHAnsi" w:cstheme="minorBidi"/>
              <w:b/>
              <w:sz w:val="18"/>
              <w:szCs w:val="16"/>
              <w:lang w:eastAsia="en-US"/>
            </w:rPr>
            <w:t xml:space="preserve"> </w:t>
          </w:r>
          <w:r w:rsidR="005B4BE0">
            <w:rPr>
              <w:rFonts w:asciiTheme="minorHAnsi" w:eastAsiaTheme="minorEastAsia" w:hAnsiTheme="minorHAnsi" w:cstheme="minorBidi"/>
              <w:b/>
              <w:sz w:val="18"/>
              <w:szCs w:val="16"/>
              <w:lang w:eastAsia="en-US"/>
            </w:rPr>
            <w:t>August</w:t>
          </w:r>
          <w:r w:rsidR="00B16706" w:rsidRPr="00B16706">
            <w:rPr>
              <w:rFonts w:asciiTheme="minorHAnsi" w:eastAsiaTheme="minorEastAsia" w:hAnsiTheme="minorHAnsi" w:cstheme="minorBidi"/>
              <w:b/>
              <w:sz w:val="18"/>
              <w:szCs w:val="16"/>
              <w:lang w:eastAsia="en-US"/>
            </w:rPr>
            <w:t xml:space="preserve"> 2021</w:t>
          </w:r>
          <w:r w:rsidRPr="00B16706">
            <w:rPr>
              <w:rFonts w:asciiTheme="minorHAnsi" w:eastAsiaTheme="minorEastAsia" w:hAnsiTheme="minorHAnsi" w:cstheme="minorBidi"/>
              <w:b/>
              <w:sz w:val="18"/>
              <w:szCs w:val="16"/>
              <w:lang w:eastAsia="en-US"/>
            </w:rPr>
            <w:t xml:space="preserve">. </w:t>
          </w: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482FD8C2"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5B4BE0">
            <w:rPr>
              <w:rFonts w:eastAsiaTheme="minorEastAsia" w:cstheme="minorBidi"/>
              <w:sz w:val="18"/>
              <w:szCs w:val="16"/>
              <w:lang w:eastAsia="en-US"/>
            </w:rPr>
            <w:t>MRGL</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6E508D65"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5B4BE0">
            <w:rPr>
              <w:rFonts w:eastAsiaTheme="minorEastAsia" w:cstheme="minorBidi"/>
              <w:sz w:val="18"/>
              <w:szCs w:val="16"/>
              <w:lang w:eastAsia="en-US"/>
            </w:rPr>
            <w:t>MRGL</w:t>
          </w:r>
          <w:r w:rsidRPr="00A409C2">
            <w:rPr>
              <w:rFonts w:eastAsiaTheme="minorEastAsia" w:cstheme="minorBidi"/>
              <w:sz w:val="18"/>
              <w:szCs w:val="16"/>
              <w:lang w:eastAsia="en-US"/>
            </w:rPr>
            <w:t>_nameofrespondent_RESPONSEFORM. For example, for a respondent named ABCD, the response form would be entitled ESMA_</w:t>
          </w:r>
          <w:r w:rsidR="005B4BE0">
            <w:rPr>
              <w:rFonts w:eastAsiaTheme="minorEastAsia" w:cstheme="minorBidi"/>
              <w:sz w:val="18"/>
              <w:szCs w:val="16"/>
              <w:lang w:eastAsia="en-US"/>
            </w:rPr>
            <w:t>MRGL</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13AEDA0D" w14:textId="6900A418" w:rsidR="00AF2EF7" w:rsidRPr="00B16706" w:rsidRDefault="005B4BE0" w:rsidP="00AF2EF7">
      <w:pPr>
        <w:spacing w:after="120" w:line="276" w:lineRule="auto"/>
        <w:rPr>
          <w:rFonts w:asciiTheme="minorHAnsi" w:hAnsiTheme="minorHAnsi" w:cstheme="minorHAnsi"/>
          <w:sz w:val="20"/>
          <w:szCs w:val="20"/>
        </w:rPr>
      </w:pPr>
      <w:r w:rsidRPr="005B4BE0">
        <w:rPr>
          <w:rFonts w:ascii="Arial" w:hAnsi="Arial" w:cs="Arial"/>
          <w:sz w:val="18"/>
          <w:szCs w:val="18"/>
          <w:lang w:eastAsia="it-IT"/>
        </w:rPr>
        <w:t>All interested stakeholders are invited to respond to this consultation paper. This consultation paper is primarily of interest to the banking sector, but responses are also sought from any other market participant including trade associations and industry bodies, institutional and retail investors, consultants and academics.</w:t>
      </w:r>
    </w:p>
    <w:p w14:paraId="3F02AC35" w14:textId="40CC1462" w:rsidR="006F1733" w:rsidRDefault="00AF2EF7" w:rsidP="006F1733">
      <w:pPr>
        <w:pStyle w:val="Heading1"/>
        <w:numPr>
          <w:ilvl w:val="0"/>
          <w:numId w:val="0"/>
        </w:numPr>
        <w:spacing w:line="276" w:lineRule="auto"/>
        <w:rPr>
          <w:rFonts w:asciiTheme="minorHAnsi" w:hAnsiTheme="minorHAnsi" w:cstheme="minorHAnsi"/>
          <w:sz w:val="20"/>
          <w:szCs w:val="20"/>
        </w:rPr>
      </w:pPr>
      <w:r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showingPlcHdr/>
            <w:text/>
          </w:sdtPr>
          <w:sdtEndPr/>
          <w:sdtContent>
            <w:tc>
              <w:tcPr>
                <w:tcW w:w="5595" w:type="dxa"/>
                <w:shd w:val="clear" w:color="auto" w:fill="auto"/>
              </w:tcPr>
              <w:p w14:paraId="1B67440D" w14:textId="77777777" w:rsidR="00C85C8B" w:rsidRPr="00B16706" w:rsidRDefault="00C85C8B" w:rsidP="00C85C8B">
                <w:pPr>
                  <w:rPr>
                    <w:rFonts w:ascii="Arial" w:hAnsi="Arial" w:cs="Arial"/>
                    <w:color w:val="808080"/>
                    <w:sz w:val="16"/>
                    <w:szCs w:val="20"/>
                    <w:lang w:eastAsia="de-DE"/>
                  </w:rPr>
                </w:pPr>
                <w:r w:rsidRPr="00B16706">
                  <w:rPr>
                    <w:rStyle w:val="Heading6Char"/>
                    <w:sz w:val="18"/>
                    <w:szCs w:val="18"/>
                  </w:rPr>
                  <w:t>Click here to enter text.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77777777" w:rsidR="00C85C8B" w:rsidRPr="00B16706" w:rsidRDefault="002F7820"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B16706">
                  <w:rPr>
                    <w:rFonts w:ascii="Arial" w:hAnsi="Arial" w:cs="Arial"/>
                    <w:sz w:val="16"/>
                    <w:szCs w:val="20"/>
                    <w:lang w:eastAsia="de-DE"/>
                  </w:rPr>
                  <w:t>Choose an item.</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B16706" w:rsidRDefault="00C85C8B" w:rsidP="00C85C8B">
                <w:pPr>
                  <w:rPr>
                    <w:rFonts w:ascii="Arial" w:hAnsi="Arial" w:cs="Arial"/>
                    <w:sz w:val="16"/>
                    <w:szCs w:val="20"/>
                    <w:lang w:eastAsia="de-DE"/>
                  </w:rPr>
                </w:pPr>
                <w:r w:rsidRPr="00B16706">
                  <w:rPr>
                    <w:rFonts w:ascii="Segoe UI Symbol" w:hAnsi="Segoe UI Symbol" w:cs="Segoe UI Symbol"/>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B16706" w:rsidRDefault="00C85C8B" w:rsidP="00C85C8B">
                <w:pPr>
                  <w:rPr>
                    <w:rFonts w:ascii="Arial" w:hAnsi="Arial" w:cs="Arial"/>
                    <w:sz w:val="16"/>
                    <w:szCs w:val="20"/>
                    <w:lang w:eastAsia="de-DE"/>
                  </w:rPr>
                </w:pPr>
                <w:r w:rsidRPr="00B16706">
                  <w:rPr>
                    <w:rFonts w:ascii="Arial" w:hAnsi="Arial" w:cs="Arial"/>
                    <w:color w:val="808080"/>
                    <w:sz w:val="16"/>
                    <w:szCs w:val="20"/>
                    <w:lang w:eastAsia="de-DE"/>
                  </w:rPr>
                  <w:t>Choose an item.</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18B6A2C5" w14:textId="77777777" w:rsidR="002F7820" w:rsidRDefault="002F7820" w:rsidP="002F7820">
      <w:r>
        <w:t>&lt;ESMA_QUESTION_MRGL_0&gt;</w:t>
      </w:r>
    </w:p>
    <w:p w14:paraId="318F0F72" w14:textId="77777777" w:rsidR="002F7820" w:rsidRDefault="002F7820" w:rsidP="002F7820">
      <w:permStart w:id="514478012" w:edGrp="everyone"/>
      <w:r>
        <w:t>TYPE YOUR TEXT HERE</w:t>
      </w:r>
    </w:p>
    <w:permEnd w:id="514478012"/>
    <w:p w14:paraId="585064E0" w14:textId="6924877A" w:rsidR="002F7820" w:rsidRDefault="002F7820" w:rsidP="002F7820">
      <w:r>
        <w:t>&lt;ESMA_QUESTION_MRGL_0&gt;</w:t>
      </w:r>
    </w:p>
    <w:p w14:paraId="396E3D1F" w14:textId="552B9405" w:rsidR="002F7820" w:rsidRDefault="002F7820" w:rsidP="002F7820"/>
    <w:p w14:paraId="03DA61C8" w14:textId="6BE5E096" w:rsidR="002F7820" w:rsidRDefault="002F7820" w:rsidP="002F7820"/>
    <w:p w14:paraId="6CE5DDC4" w14:textId="49798B09" w:rsidR="002F7820" w:rsidRDefault="002F7820" w:rsidP="002F7820"/>
    <w:p w14:paraId="56D7A239" w14:textId="29774943" w:rsidR="002F7820" w:rsidRDefault="002F7820" w:rsidP="002F7820"/>
    <w:p w14:paraId="60426009" w14:textId="6D6B2B28" w:rsidR="002F7820" w:rsidRDefault="002F7820" w:rsidP="002F7820"/>
    <w:p w14:paraId="4363A155" w14:textId="603100D6" w:rsidR="002F7820" w:rsidRDefault="002F7820" w:rsidP="002F7820"/>
    <w:p w14:paraId="52F9EC1B" w14:textId="58E3A3E5" w:rsidR="002F7820" w:rsidRDefault="002F7820" w:rsidP="002F7820"/>
    <w:p w14:paraId="30136B19" w14:textId="74006EED" w:rsidR="002F7820" w:rsidRDefault="002F7820" w:rsidP="002F7820"/>
    <w:p w14:paraId="4FAC79ED" w14:textId="26CE4E71" w:rsidR="002F7820" w:rsidRDefault="002F7820" w:rsidP="002F7820"/>
    <w:p w14:paraId="53A41A9E" w14:textId="599E09DF" w:rsidR="002F7820" w:rsidRDefault="002F7820" w:rsidP="002F7820"/>
    <w:p w14:paraId="1EED8E20" w14:textId="1A721A80" w:rsidR="002F7820" w:rsidRDefault="002F7820" w:rsidP="002F7820"/>
    <w:p w14:paraId="266F4ECF" w14:textId="172F186B" w:rsidR="002F7820" w:rsidRDefault="002F7820" w:rsidP="002F7820"/>
    <w:p w14:paraId="04C883B6" w14:textId="1B71917F" w:rsidR="002F7820" w:rsidRDefault="002F7820" w:rsidP="002F7820"/>
    <w:p w14:paraId="6EE76756" w14:textId="3E7442E8" w:rsidR="002F7820" w:rsidRDefault="002F7820" w:rsidP="002F7820"/>
    <w:p w14:paraId="0D379115" w14:textId="27C57B18" w:rsidR="002F7820" w:rsidRDefault="002F7820" w:rsidP="002F7820"/>
    <w:p w14:paraId="5E0FFE7D" w14:textId="26A2F926" w:rsidR="002F7820" w:rsidRDefault="002F7820" w:rsidP="002F7820"/>
    <w:p w14:paraId="553CE452" w14:textId="1C0FFC80" w:rsidR="002F7820" w:rsidRDefault="002F7820" w:rsidP="002F7820"/>
    <w:p w14:paraId="2C5684C1" w14:textId="0E2FBA2E" w:rsidR="002F7820" w:rsidRDefault="002F7820" w:rsidP="002F7820"/>
    <w:p w14:paraId="580636EC" w14:textId="0175EF21" w:rsidR="002F7820" w:rsidRDefault="002F7820" w:rsidP="002F7820"/>
    <w:p w14:paraId="24636DFA" w14:textId="157ED103" w:rsidR="002F7820" w:rsidRDefault="002F7820" w:rsidP="002F7820"/>
    <w:p w14:paraId="3D25201E" w14:textId="544DEDAF" w:rsidR="002F7820" w:rsidRDefault="002F7820" w:rsidP="002F7820"/>
    <w:p w14:paraId="4CA43F5F" w14:textId="541FEF76" w:rsidR="002F7820" w:rsidRDefault="002F7820" w:rsidP="002F7820"/>
    <w:p w14:paraId="68325470" w14:textId="6DDE2CF8" w:rsidR="002F7820" w:rsidRDefault="002F7820" w:rsidP="002F7820"/>
    <w:p w14:paraId="7F700F97" w14:textId="09130A78" w:rsidR="002F7820" w:rsidRDefault="002F7820" w:rsidP="002F7820"/>
    <w:p w14:paraId="3A8565C0" w14:textId="2A9D4D85" w:rsidR="002F7820" w:rsidRDefault="002F7820" w:rsidP="002F7820"/>
    <w:p w14:paraId="6FB3A7D4" w14:textId="5A3A58EA" w:rsidR="002F7820" w:rsidRDefault="002F7820" w:rsidP="002F7820"/>
    <w:p w14:paraId="0B71EE3D" w14:textId="2CCD5CD9" w:rsidR="002F7820" w:rsidRDefault="002F7820" w:rsidP="002F7820"/>
    <w:p w14:paraId="5D6FBDA2" w14:textId="22CAD0A9" w:rsidR="002F7820" w:rsidRDefault="002F7820" w:rsidP="002F7820"/>
    <w:p w14:paraId="59B3B0F2" w14:textId="5D980DAD" w:rsidR="002F7820" w:rsidRDefault="002F7820" w:rsidP="002F7820"/>
    <w:p w14:paraId="2D5196EA" w14:textId="2E176C85" w:rsidR="002F7820" w:rsidRDefault="002F7820" w:rsidP="002F7820"/>
    <w:p w14:paraId="53AAF82B" w14:textId="60FF58E5" w:rsidR="002F7820" w:rsidRDefault="002F7820" w:rsidP="002F7820"/>
    <w:p w14:paraId="3F0229C6" w14:textId="51096FF0" w:rsidR="002F7820" w:rsidRDefault="002F7820" w:rsidP="002F7820"/>
    <w:p w14:paraId="72183050" w14:textId="25025D02" w:rsidR="002F7820" w:rsidRDefault="002F7820" w:rsidP="002F7820"/>
    <w:p w14:paraId="66B6D796" w14:textId="0F7988BC" w:rsidR="002F7820" w:rsidRDefault="002F7820" w:rsidP="002F7820"/>
    <w:p w14:paraId="447F55B6" w14:textId="722F12B1" w:rsidR="002F7820" w:rsidRPr="002F7820" w:rsidRDefault="002F7820" w:rsidP="002F7820">
      <w:pPr>
        <w:rPr>
          <w:rFonts w:asciiTheme="minorHAnsi" w:hAnsiTheme="minorHAnsi" w:cstheme="minorHAnsi"/>
          <w:b/>
          <w:bCs/>
          <w:sz w:val="22"/>
          <w:szCs w:val="22"/>
        </w:rPr>
      </w:pPr>
      <w:r w:rsidRPr="002F7820">
        <w:rPr>
          <w:rFonts w:asciiTheme="minorHAnsi" w:hAnsiTheme="minorHAnsi" w:cstheme="minorHAnsi"/>
          <w:b/>
          <w:bCs/>
          <w:sz w:val="22"/>
          <w:szCs w:val="22"/>
        </w:rPr>
        <w:t>Questions</w:t>
      </w:r>
    </w:p>
    <w:p w14:paraId="1F3AC4C3" w14:textId="77777777" w:rsidR="002F7820" w:rsidRDefault="002F7820" w:rsidP="002F7820"/>
    <w:p w14:paraId="2C9B2915" w14:textId="77777777" w:rsidR="002F7820" w:rsidRDefault="002F7820" w:rsidP="002F7820">
      <w:pPr>
        <w:pStyle w:val="Questionstyle"/>
        <w:numPr>
          <w:ilvl w:val="0"/>
          <w:numId w:val="9"/>
        </w:numPr>
        <w:spacing w:after="250" w:line="276" w:lineRule="auto"/>
      </w:pPr>
      <w:r>
        <w:t>:</w:t>
      </w:r>
      <w:r w:rsidRPr="00391CB0">
        <w:t xml:space="preserve"> </w:t>
      </w:r>
      <w:r w:rsidRPr="008E4D69">
        <w:t xml:space="preserve">Do you agree with the proposed amendment to the MAR Guidelines in relation to redemptions, reduction and repurchase of own funds? </w:t>
      </w:r>
      <w:r w:rsidRPr="00391CB0">
        <w:t xml:space="preserve"> </w:t>
      </w:r>
    </w:p>
    <w:p w14:paraId="5783E5F7" w14:textId="77777777" w:rsidR="002F7820" w:rsidRDefault="002F7820" w:rsidP="002F7820">
      <w:r>
        <w:t>&lt;ESMA_QUESTION_MRGL_1&gt;</w:t>
      </w:r>
    </w:p>
    <w:p w14:paraId="7A1A1EAD" w14:textId="77777777" w:rsidR="002F7820" w:rsidRDefault="002F7820" w:rsidP="002F7820">
      <w:permStart w:id="366022626" w:edGrp="everyone"/>
      <w:r>
        <w:t>TYPE YOUR TEXT HERE</w:t>
      </w:r>
    </w:p>
    <w:permEnd w:id="366022626"/>
    <w:p w14:paraId="5717CCE8" w14:textId="77777777" w:rsidR="002F7820" w:rsidRDefault="002F7820" w:rsidP="002F7820">
      <w:r>
        <w:t>&lt;ESMA_QUESTION_MRGL_1&gt;</w:t>
      </w:r>
    </w:p>
    <w:p w14:paraId="471CB613" w14:textId="77777777" w:rsidR="002F7820" w:rsidRDefault="002F7820" w:rsidP="002F7820"/>
    <w:p w14:paraId="3381CFEB" w14:textId="77777777" w:rsidR="002F7820" w:rsidRDefault="002F7820" w:rsidP="002F7820">
      <w:pPr>
        <w:pStyle w:val="Questionstyle"/>
        <w:numPr>
          <w:ilvl w:val="0"/>
          <w:numId w:val="9"/>
        </w:numPr>
        <w:spacing w:after="250" w:line="276" w:lineRule="auto"/>
      </w:pPr>
      <w:r>
        <w:t xml:space="preserve">: </w:t>
      </w:r>
      <w:r w:rsidRPr="008E4D69">
        <w:t>Do you see other areas of interactions between MAR transparency and other supervisory frameworks where the same approach should be pursued</w:t>
      </w:r>
      <w:r w:rsidRPr="00391CB0">
        <w:t xml:space="preserve">? </w:t>
      </w:r>
    </w:p>
    <w:p w14:paraId="16123C1F" w14:textId="77777777" w:rsidR="002F7820" w:rsidRDefault="002F7820" w:rsidP="002F7820">
      <w:r>
        <w:t>&lt;ESMA_QUESTION_MRGL_2&gt;</w:t>
      </w:r>
    </w:p>
    <w:p w14:paraId="54992B41" w14:textId="77777777" w:rsidR="002F7820" w:rsidRDefault="002F7820" w:rsidP="002F7820">
      <w:permStart w:id="624960948" w:edGrp="everyone"/>
      <w:r>
        <w:t>TYPE YOUR TEXT HERE</w:t>
      </w:r>
    </w:p>
    <w:permEnd w:id="624960948"/>
    <w:p w14:paraId="131D4D15" w14:textId="77777777" w:rsidR="002F7820" w:rsidRDefault="002F7820" w:rsidP="002F7820">
      <w:r>
        <w:t>&lt;ESMA_QUESTION_MRGL_2&gt;</w:t>
      </w:r>
    </w:p>
    <w:p w14:paraId="6622EAC1" w14:textId="77777777" w:rsidR="002F7820" w:rsidRDefault="002F7820" w:rsidP="002F7820"/>
    <w:p w14:paraId="6494DCEE" w14:textId="77777777" w:rsidR="002F7820" w:rsidRDefault="002F7820" w:rsidP="002F7820">
      <w:pPr>
        <w:pStyle w:val="Questionstyle"/>
        <w:numPr>
          <w:ilvl w:val="0"/>
          <w:numId w:val="9"/>
        </w:numPr>
        <w:spacing w:after="250" w:line="276" w:lineRule="auto"/>
      </w:pPr>
      <w:r>
        <w:t xml:space="preserve">: </w:t>
      </w:r>
      <w:r w:rsidRPr="00391CB0">
        <w:t xml:space="preserve"> </w:t>
      </w:r>
      <w:r w:rsidRPr="008E4D69">
        <w:t>Do you agree with the proposed amendment to the MAR Guidelines in relation to draft SREP decisions and preliminary information related thereto</w:t>
      </w:r>
      <w:r>
        <w:t>?</w:t>
      </w:r>
    </w:p>
    <w:p w14:paraId="3DEC891A" w14:textId="77777777" w:rsidR="002F7820" w:rsidRDefault="002F7820" w:rsidP="002F7820">
      <w:r>
        <w:t>&lt;ESMA_QUESTION_MRGL_3&gt;</w:t>
      </w:r>
    </w:p>
    <w:p w14:paraId="365480D7" w14:textId="77777777" w:rsidR="002F7820" w:rsidRDefault="002F7820" w:rsidP="002F7820">
      <w:permStart w:id="745096277" w:edGrp="everyone"/>
      <w:r>
        <w:t>TYPE YOUR TEXT HERE</w:t>
      </w:r>
    </w:p>
    <w:permEnd w:id="745096277"/>
    <w:p w14:paraId="62DF7C23" w14:textId="77777777" w:rsidR="002F7820" w:rsidRDefault="002F7820" w:rsidP="002F7820">
      <w:r>
        <w:t>&lt;ESMA_QUESTION_MRGL_3&gt;</w:t>
      </w:r>
    </w:p>
    <w:p w14:paraId="32AA4839" w14:textId="77777777" w:rsidR="002F7820" w:rsidRDefault="002F7820" w:rsidP="002F7820"/>
    <w:p w14:paraId="49A16FB3" w14:textId="77777777" w:rsidR="002F7820" w:rsidRDefault="002F7820" w:rsidP="002F7820">
      <w:pPr>
        <w:pStyle w:val="Questionstyle"/>
        <w:numPr>
          <w:ilvl w:val="0"/>
          <w:numId w:val="9"/>
        </w:numPr>
        <w:spacing w:after="250" w:line="276" w:lineRule="auto"/>
      </w:pPr>
      <w:r>
        <w:t xml:space="preserve">: </w:t>
      </w:r>
      <w:r w:rsidRPr="008E4D69">
        <w:t>Do you agree with the proposed amendments to the MAR Guidelines in relation to P2R</w:t>
      </w:r>
      <w:r w:rsidRPr="00374876">
        <w:t>?</w:t>
      </w:r>
    </w:p>
    <w:p w14:paraId="5146FA52" w14:textId="77777777" w:rsidR="002F7820" w:rsidRDefault="002F7820" w:rsidP="002F7820">
      <w:r>
        <w:t>&lt;ESMA_QUESTION_MRGL_4&gt;</w:t>
      </w:r>
    </w:p>
    <w:p w14:paraId="2AFE02E4" w14:textId="77777777" w:rsidR="002F7820" w:rsidRDefault="002F7820" w:rsidP="002F7820">
      <w:permStart w:id="350290824" w:edGrp="everyone"/>
      <w:r>
        <w:t>TYPE YOUR TEXT HERE</w:t>
      </w:r>
    </w:p>
    <w:permEnd w:id="350290824"/>
    <w:p w14:paraId="6DC1BC44" w14:textId="77777777" w:rsidR="002F7820" w:rsidRDefault="002F7820" w:rsidP="002F7820">
      <w:r>
        <w:t>&lt;ESMA_QUESTION_MRGL_4&gt;</w:t>
      </w:r>
    </w:p>
    <w:p w14:paraId="3C607BEF" w14:textId="77777777" w:rsidR="002F7820" w:rsidRDefault="002F7820" w:rsidP="002F7820"/>
    <w:p w14:paraId="5C7F43C8" w14:textId="77777777" w:rsidR="002F7820" w:rsidRDefault="002F7820" w:rsidP="002F7820">
      <w:pPr>
        <w:pStyle w:val="Questionstyle"/>
        <w:numPr>
          <w:ilvl w:val="0"/>
          <w:numId w:val="9"/>
        </w:numPr>
        <w:spacing w:after="250" w:line="276" w:lineRule="auto"/>
      </w:pPr>
      <w:r>
        <w:t xml:space="preserve">: </w:t>
      </w:r>
      <w:r w:rsidRPr="008E4D69">
        <w:t>Do you agree with the proposed amendments to the MAR Guidelines in relation to P2G?</w:t>
      </w:r>
    </w:p>
    <w:p w14:paraId="19584632" w14:textId="77777777" w:rsidR="002F7820" w:rsidRDefault="002F7820" w:rsidP="002F7820">
      <w:r>
        <w:t>&lt;ESMA_QUESTION_MRGL_5&gt;</w:t>
      </w:r>
    </w:p>
    <w:p w14:paraId="6A89AD46" w14:textId="77777777" w:rsidR="002F7820" w:rsidRDefault="002F7820" w:rsidP="002F7820">
      <w:permStart w:id="1608137607" w:edGrp="everyone"/>
      <w:r>
        <w:t>TYPE YOUR TEXT HERE</w:t>
      </w:r>
    </w:p>
    <w:permEnd w:id="1608137607"/>
    <w:p w14:paraId="3EC950B7" w14:textId="77777777" w:rsidR="002F7820" w:rsidRDefault="002F7820" w:rsidP="002F7820">
      <w:r>
        <w:t>&lt;ESMA_QUESTION_MRGL_5&gt;</w:t>
      </w:r>
    </w:p>
    <w:p w14:paraId="4C2A40BD" w14:textId="77777777" w:rsidR="002F7820" w:rsidRDefault="002F7820" w:rsidP="002F7820"/>
    <w:p w14:paraId="0C027EB6" w14:textId="77777777" w:rsidR="002F7820" w:rsidRDefault="002F7820" w:rsidP="002F7820">
      <w:pPr>
        <w:pStyle w:val="Questionstyle"/>
        <w:numPr>
          <w:ilvl w:val="0"/>
          <w:numId w:val="9"/>
        </w:numPr>
        <w:spacing w:after="250" w:line="276" w:lineRule="auto"/>
      </w:pPr>
      <w:r>
        <w:t xml:space="preserve">: </w:t>
      </w:r>
      <w:r w:rsidRPr="00A16220">
        <w:t>With regard to the examples listed in paragraph 130, do you agree with the examples when P2G may not be price sensitive, and do you consider it useful to list these examples in the MAR Guidelines?</w:t>
      </w:r>
      <w:r w:rsidRPr="008E4D69">
        <w:t xml:space="preserve"> </w:t>
      </w:r>
    </w:p>
    <w:p w14:paraId="56C3BCBF" w14:textId="77777777" w:rsidR="002F7820" w:rsidRDefault="002F7820" w:rsidP="002F7820">
      <w:r>
        <w:t>&lt;ESMA_QUESTION_MRGL_6&gt;</w:t>
      </w:r>
    </w:p>
    <w:p w14:paraId="2E2CC0CE" w14:textId="77777777" w:rsidR="002F7820" w:rsidRDefault="002F7820" w:rsidP="002F7820">
      <w:permStart w:id="1344172401" w:edGrp="everyone"/>
      <w:r>
        <w:t>TYPE YOUR TEXT HERE</w:t>
      </w:r>
    </w:p>
    <w:permEnd w:id="1344172401"/>
    <w:p w14:paraId="05ED7B60" w14:textId="77777777" w:rsidR="002F7820" w:rsidRDefault="002F7820" w:rsidP="002F7820">
      <w:r>
        <w:t>&lt;ESMA_QUESTION_MRGL_6&gt;</w:t>
      </w:r>
    </w:p>
    <w:p w14:paraId="02A2D1DE" w14:textId="77777777" w:rsidR="002F7820" w:rsidRDefault="002F7820" w:rsidP="002F7820"/>
    <w:p w14:paraId="3B59E9C5" w14:textId="77777777" w:rsidR="002F7820" w:rsidRDefault="002F7820" w:rsidP="002F7820">
      <w:pPr>
        <w:pStyle w:val="Questionstyle"/>
        <w:numPr>
          <w:ilvl w:val="0"/>
          <w:numId w:val="9"/>
        </w:numPr>
        <w:spacing w:after="250" w:line="276" w:lineRule="auto"/>
      </w:pPr>
      <w:r>
        <w:t xml:space="preserve">: </w:t>
      </w:r>
      <w:r w:rsidRPr="00A16220">
        <w:t>Do you see other cases where P2G may not be price sensitive?</w:t>
      </w:r>
      <w:r>
        <w:t xml:space="preserve"> </w:t>
      </w:r>
    </w:p>
    <w:p w14:paraId="036A0649" w14:textId="77777777" w:rsidR="002F7820" w:rsidRDefault="002F7820" w:rsidP="002F7820">
      <w:r>
        <w:t>&lt;ESMA_QUESTION_MRGL_7&gt;</w:t>
      </w:r>
    </w:p>
    <w:p w14:paraId="157FCF3A" w14:textId="77777777" w:rsidR="002F7820" w:rsidRDefault="002F7820" w:rsidP="002F7820">
      <w:permStart w:id="1014058407" w:edGrp="everyone"/>
      <w:r>
        <w:lastRenderedPageBreak/>
        <w:t>TYPE YOUR TEXT HERE</w:t>
      </w:r>
    </w:p>
    <w:permEnd w:id="1014058407"/>
    <w:p w14:paraId="633D9A17" w14:textId="77777777" w:rsidR="002F7820" w:rsidRDefault="002F7820" w:rsidP="002F7820">
      <w:r>
        <w:t>&lt;ESMA_QUESTION_MRGL_7&gt;</w:t>
      </w:r>
    </w:p>
    <w:p w14:paraId="4D4D6322" w14:textId="77777777" w:rsidR="002F7820" w:rsidRDefault="002F7820" w:rsidP="002F7820"/>
    <w:p w14:paraId="2CE0F614" w14:textId="77777777" w:rsidR="002F7820" w:rsidRDefault="002F7820" w:rsidP="002F7820">
      <w:pPr>
        <w:pStyle w:val="Questionstyle"/>
        <w:numPr>
          <w:ilvl w:val="0"/>
          <w:numId w:val="9"/>
        </w:numPr>
        <w:spacing w:after="250" w:line="276" w:lineRule="auto"/>
      </w:pPr>
      <w:r>
        <w:t xml:space="preserve">: </w:t>
      </w:r>
      <w:r w:rsidRPr="00A16220">
        <w:t>Do you agree with the proposed approach in relation to other supervisory measures?</w:t>
      </w:r>
      <w:r w:rsidRPr="008E4D69">
        <w:t xml:space="preserve"> </w:t>
      </w:r>
    </w:p>
    <w:p w14:paraId="4D4D383A" w14:textId="77777777" w:rsidR="002F7820" w:rsidRDefault="002F7820" w:rsidP="002F7820">
      <w:r>
        <w:t>&lt;ESMA_QUESTION_MRGL_8&gt;</w:t>
      </w:r>
    </w:p>
    <w:p w14:paraId="2672F68B" w14:textId="77777777" w:rsidR="002F7820" w:rsidRDefault="002F7820" w:rsidP="002F7820">
      <w:permStart w:id="1164142904" w:edGrp="everyone"/>
      <w:r>
        <w:t>TYPE YOUR TEXT HERE</w:t>
      </w:r>
    </w:p>
    <w:permEnd w:id="1164142904"/>
    <w:p w14:paraId="2368F46F" w14:textId="77777777" w:rsidR="002F7820" w:rsidRDefault="002F7820" w:rsidP="002F7820">
      <w:r>
        <w:t>&lt;ESMA_QUESTION_MRGL_8&gt;</w:t>
      </w:r>
    </w:p>
    <w:p w14:paraId="0C761A2C" w14:textId="77777777" w:rsidR="002F7820" w:rsidRDefault="002F7820" w:rsidP="002F7820"/>
    <w:p w14:paraId="29D6C747" w14:textId="77777777" w:rsidR="002F7820" w:rsidRDefault="002F7820" w:rsidP="002F7820">
      <w:pPr>
        <w:pStyle w:val="Questionstyle"/>
        <w:numPr>
          <w:ilvl w:val="0"/>
          <w:numId w:val="9"/>
        </w:numPr>
        <w:spacing w:after="250" w:line="276" w:lineRule="auto"/>
      </w:pPr>
      <w:r>
        <w:t xml:space="preserve">: </w:t>
      </w:r>
      <w:r w:rsidRPr="00A16220">
        <w:t>Do you see any other element that ESMA should consider in a potential amendment to its MAR Guidelines?</w:t>
      </w:r>
    </w:p>
    <w:p w14:paraId="2FA7B899" w14:textId="77777777" w:rsidR="002F7820" w:rsidRDefault="002F7820" w:rsidP="002F7820">
      <w:r>
        <w:t>&lt;ESMA_QUESTION_MRGL_9&gt;</w:t>
      </w:r>
    </w:p>
    <w:p w14:paraId="50619C33" w14:textId="77777777" w:rsidR="002F7820" w:rsidRDefault="002F7820" w:rsidP="002F7820">
      <w:permStart w:id="802038503" w:edGrp="everyone"/>
      <w:r>
        <w:t>TYPE YOUR TEXT HERE</w:t>
      </w:r>
    </w:p>
    <w:permEnd w:id="802038503"/>
    <w:p w14:paraId="4BB22978" w14:textId="77777777" w:rsidR="002F7820" w:rsidRDefault="002F7820" w:rsidP="002F7820">
      <w:r>
        <w:t>&lt;ESMA_QUESTION_MRGL_9&gt;</w:t>
      </w:r>
    </w:p>
    <w:p w14:paraId="0CEDAB60" w14:textId="77777777" w:rsidR="002F7820" w:rsidRDefault="002F7820" w:rsidP="002F7820"/>
    <w:p w14:paraId="14D43FFE" w14:textId="77777777" w:rsidR="002F7820" w:rsidRDefault="002F7820" w:rsidP="002F7820"/>
    <w:p w14:paraId="3AABEE7A" w14:textId="0D5ADE86" w:rsidR="009835AD" w:rsidRDefault="009835AD">
      <w:pPr>
        <w:spacing w:after="120" w:line="264" w:lineRule="auto"/>
        <w:rPr>
          <w:rFonts w:asciiTheme="minorHAnsi" w:hAnsiTheme="minorHAnsi" w:cstheme="minorHAnsi"/>
          <w:b/>
          <w:sz w:val="22"/>
          <w:szCs w:val="22"/>
        </w:rPr>
      </w:pPr>
    </w:p>
    <w:bookmarkEnd w:id="0"/>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EF1B" w14:textId="77777777" w:rsidR="00133436" w:rsidRDefault="00133436" w:rsidP="007E7997">
      <w:r>
        <w:separator/>
      </w:r>
    </w:p>
  </w:endnote>
  <w:endnote w:type="continuationSeparator" w:id="0">
    <w:p w14:paraId="05F00CC6" w14:textId="77777777" w:rsidR="00133436" w:rsidRDefault="00133436" w:rsidP="007E7997">
      <w:r>
        <w:continuationSeparator/>
      </w:r>
    </w:p>
  </w:endnote>
  <w:endnote w:type="continuationNotice" w:id="1">
    <w:p w14:paraId="19C25886" w14:textId="77777777" w:rsidR="00133436" w:rsidRDefault="0013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5C40CFB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BE0">
      <w:rPr>
        <w:rFonts w:asciiTheme="majorHAnsi" w:hAnsiTheme="majorHAnsi"/>
        <w:color w:val="FFFFFF" w:themeColor="background1"/>
      </w:rPr>
      <w:t>12 July</w:t>
    </w:r>
    <w:r w:rsidR="00AB6157">
      <w:rPr>
        <w:rFonts w:asciiTheme="majorHAnsi" w:hAnsiTheme="majorHAnsi"/>
        <w:color w:val="FFFFFF" w:themeColor="background1"/>
      </w:rPr>
      <w:t xml:space="preserve">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70-156-4731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CED0" w14:textId="77777777" w:rsidR="00133436" w:rsidRDefault="00133436" w:rsidP="007E7997">
      <w:r>
        <w:separator/>
      </w:r>
    </w:p>
  </w:footnote>
  <w:footnote w:type="continuationSeparator" w:id="0">
    <w:p w14:paraId="62F2473D" w14:textId="77777777" w:rsidR="00133436" w:rsidRDefault="00133436" w:rsidP="007E7997">
      <w:r>
        <w:continuationSeparator/>
      </w:r>
    </w:p>
  </w:footnote>
  <w:footnote w:type="continuationNotice" w:id="1">
    <w:p w14:paraId="3EA1E851" w14:textId="77777777" w:rsidR="00133436" w:rsidRDefault="00133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F667"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QdH4Pb2CtX4m1BgLKBgD5ll8+Z1ORROWEGwXemejbY7TwkWlf8hN7w0WjFs4kyquq65AHBhrnWnKMPSy5KV2g==" w:salt="sdzSjd5354Xhd3LDW1rs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ESMA70-156-4731</_dlc_DocId>
    <TaxCatchAll xmlns="20fbe147-bbda-4e53-b6b1-7e8bbff3fe19">
      <Value>503</Value>
      <Value>5</Value>
      <Value>14</Value>
      <Value>12</Value>
    </TaxCatchAll>
    <_dlc_DocIdUrl xmlns="20fbe147-bbda-4e53-b6b1-7e8bbff3fe19">
      <Url>https://sherpa.esma.europa.eu/sites/MKT/SMK/_layouts/15/DocIdRedir.aspx?ID=ESMA70-156-4731</Url>
      <Description>ESMA70-156-4731</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Market Abuse</TermName>
          <TermId xmlns="http://schemas.microsoft.com/office/infopath/2007/PartnerControls">c480dd12-5209-4ca4-80a5-d0e37753c09e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32</TotalTime>
  <Pages>6</Pages>
  <Words>777</Words>
  <Characters>4433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Federico Gregori</cp:lastModifiedBy>
  <cp:revision>13</cp:revision>
  <cp:lastPrinted>2017-07-24T14:47:00Z</cp:lastPrinted>
  <dcterms:created xsi:type="dcterms:W3CDTF">2021-06-24T16:25:00Z</dcterms:created>
  <dcterms:modified xsi:type="dcterms:W3CDTF">2021-07-08T15:16:00Z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42996dc2-fe45-4333-9dc4-b81c5ad0916a</vt:lpwstr>
  </property>
  <property fmtid="{D5CDD505-2E9C-101B-9397-08002B2CF9AE}" pid="6" name="DocumentType">
    <vt:lpwstr>12;#Report|78753201-1e9e-4a21-a088-6ff602b5c999</vt:lpwstr>
  </property>
  <property fmtid="{D5CDD505-2E9C-101B-9397-08002B2CF9AE}" pid="7" name="Topic">
    <vt:lpwstr>503;#Market Abuse|c480dd12-5209-4ca4-80a5-d0e37753c09e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y fmtid="{D5CDD505-2E9C-101B-9397-08002B2CF9AE}" pid="18" name="TeamTopic">
    <vt:lpwstr>87;#Other Work|f1a52b52-917d-42ef-9667-945839604bb2</vt:lpwstr>
  </property>
</Properties>
</file>